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4A89CB4" w14:textId="46C7F5E5" w:rsidR="003512EE" w:rsidRDefault="003512EE" w:rsidP="003512EE">
      <w:pPr>
        <w:tabs>
          <w:tab w:val="left" w:pos="9639"/>
        </w:tabs>
        <w:spacing w:after="0" w:line="240" w:lineRule="auto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3" behindDoc="0" locked="0" layoutInCell="1" allowOverlap="1" wp14:anchorId="063E4D91" wp14:editId="0C25B8C1">
            <wp:simplePos x="0" y="0"/>
            <wp:positionH relativeFrom="margin">
              <wp:posOffset>2975610</wp:posOffset>
            </wp:positionH>
            <wp:positionV relativeFrom="margin">
              <wp:posOffset>-144145</wp:posOffset>
            </wp:positionV>
            <wp:extent cx="800735" cy="847725"/>
            <wp:effectExtent l="0" t="0" r="0" b="9525"/>
            <wp:wrapSquare wrapText="bothSides"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6826B" w14:textId="77777777" w:rsidR="003512EE" w:rsidRDefault="003512EE" w:rsidP="003512EE">
      <w:pPr>
        <w:tabs>
          <w:tab w:val="left" w:pos="9639"/>
        </w:tabs>
        <w:spacing w:after="0" w:line="240" w:lineRule="auto"/>
        <w:rPr>
          <w:lang w:val="en-US"/>
        </w:rPr>
      </w:pPr>
    </w:p>
    <w:p w14:paraId="23D33AAB" w14:textId="77777777" w:rsidR="003512EE" w:rsidRDefault="003512EE" w:rsidP="003512EE">
      <w:pPr>
        <w:tabs>
          <w:tab w:val="left" w:pos="9639"/>
        </w:tabs>
        <w:spacing w:after="0" w:line="240" w:lineRule="auto"/>
        <w:rPr>
          <w:lang w:val="en-US"/>
        </w:rPr>
      </w:pPr>
    </w:p>
    <w:p w14:paraId="032BB7D1" w14:textId="77777777" w:rsidR="003512EE" w:rsidRDefault="003512EE" w:rsidP="003512EE">
      <w:pPr>
        <w:tabs>
          <w:tab w:val="left" w:pos="9639"/>
        </w:tabs>
        <w:spacing w:after="0" w:line="240" w:lineRule="auto"/>
        <w:rPr>
          <w:lang w:val="en-US"/>
        </w:rPr>
      </w:pPr>
    </w:p>
    <w:p w14:paraId="4D79D5C9" w14:textId="77777777" w:rsidR="003512EE" w:rsidRDefault="003512EE" w:rsidP="003512EE">
      <w:pPr>
        <w:tabs>
          <w:tab w:val="left" w:pos="9639"/>
        </w:tabs>
        <w:spacing w:after="0" w:line="240" w:lineRule="auto"/>
        <w:rPr>
          <w:lang w:val="en-US"/>
        </w:rPr>
      </w:pPr>
    </w:p>
    <w:p w14:paraId="64F3F57A" w14:textId="4C4A46F7" w:rsidR="003512EE" w:rsidRPr="003512EE" w:rsidRDefault="003512EE" w:rsidP="003512EE">
      <w:pPr>
        <w:tabs>
          <w:tab w:val="left" w:pos="9639"/>
        </w:tabs>
        <w:spacing w:after="0" w:line="240" w:lineRule="auto"/>
        <w:rPr>
          <w:rFonts w:asciiTheme="majorHAnsi" w:eastAsiaTheme="majorEastAsia" w:hAnsiTheme="majorHAnsi"/>
          <w:spacing w:val="-10"/>
          <w:kern w:val="28"/>
          <w:sz w:val="56"/>
          <w:szCs w:val="56"/>
          <w:lang w:val="en-US"/>
        </w:rPr>
      </w:pPr>
      <w:r w:rsidRPr="003512EE">
        <w:rPr>
          <w:rFonts w:asciiTheme="majorHAnsi" w:eastAsiaTheme="majorEastAsia" w:hAnsiTheme="majorHAnsi"/>
          <w:spacing w:val="-10"/>
          <w:kern w:val="28"/>
          <w:sz w:val="56"/>
          <w:szCs w:val="56"/>
          <w:lang w:val="en-US"/>
        </w:rPr>
        <w:t xml:space="preserve">Reference </w:t>
      </w:r>
      <w:proofErr w:type="spellStart"/>
      <w:r w:rsidRPr="003512EE">
        <w:rPr>
          <w:rFonts w:asciiTheme="majorHAnsi" w:eastAsiaTheme="majorEastAsia" w:hAnsiTheme="majorHAnsi"/>
          <w:spacing w:val="-10"/>
          <w:kern w:val="28"/>
          <w:sz w:val="56"/>
          <w:szCs w:val="56"/>
          <w:lang w:val="en-US"/>
        </w:rPr>
        <w:t>Cent</w:t>
      </w:r>
      <w:r w:rsidR="00AA3E32">
        <w:rPr>
          <w:rFonts w:asciiTheme="majorHAnsi" w:eastAsiaTheme="majorEastAsia" w:hAnsiTheme="majorHAnsi"/>
          <w:spacing w:val="-10"/>
          <w:kern w:val="28"/>
          <w:sz w:val="56"/>
          <w:szCs w:val="56"/>
          <w:lang w:val="en-US"/>
        </w:rPr>
        <w:t>re</w:t>
      </w:r>
      <w:r w:rsidRPr="003512EE">
        <w:rPr>
          <w:rFonts w:asciiTheme="majorHAnsi" w:eastAsiaTheme="majorEastAsia" w:hAnsiTheme="majorHAnsi"/>
          <w:spacing w:val="-10"/>
          <w:kern w:val="28"/>
          <w:sz w:val="56"/>
          <w:szCs w:val="56"/>
          <w:lang w:val="en-US"/>
        </w:rPr>
        <w:t>s</w:t>
      </w:r>
      <w:r w:rsidR="008A4BAF">
        <w:rPr>
          <w:rFonts w:asciiTheme="majorHAnsi" w:eastAsiaTheme="majorEastAsia" w:hAnsiTheme="majorHAnsi"/>
          <w:spacing w:val="-10"/>
          <w:kern w:val="28"/>
          <w:sz w:val="56"/>
          <w:szCs w:val="56"/>
          <w:lang w:val="en-US"/>
        </w:rPr>
        <w:t>’</w:t>
      </w:r>
      <w:proofErr w:type="spellEnd"/>
      <w:r w:rsidRPr="003512EE">
        <w:rPr>
          <w:rFonts w:asciiTheme="majorHAnsi" w:eastAsiaTheme="majorEastAsia" w:hAnsiTheme="majorHAnsi"/>
          <w:spacing w:val="-10"/>
          <w:kern w:val="28"/>
          <w:sz w:val="56"/>
          <w:szCs w:val="56"/>
          <w:lang w:val="en-US"/>
        </w:rPr>
        <w:t xml:space="preserve"> Annual Meeting 2020</w:t>
      </w:r>
    </w:p>
    <w:p w14:paraId="0ED6A624" w14:textId="13B3CA38" w:rsidR="003A31DC" w:rsidRDefault="00AF4AE8" w:rsidP="00F7597B">
      <w:pPr>
        <w:pStyle w:val="Title"/>
        <w:rPr>
          <w:rFonts w:cstheme="minorBidi"/>
          <w:lang w:val="en-US"/>
        </w:rPr>
      </w:pPr>
      <w:r w:rsidRPr="00AF4AE8">
        <w:rPr>
          <w:rFonts w:cstheme="minorBidi"/>
          <w:lang w:val="en-US"/>
        </w:rPr>
        <w:t>Draft Agenda</w:t>
      </w:r>
    </w:p>
    <w:p w14:paraId="6DAD4264" w14:textId="77777777" w:rsidR="003627C8" w:rsidRDefault="003627C8" w:rsidP="003A31DC">
      <w:pPr>
        <w:rPr>
          <w:lang w:val="en-US"/>
        </w:rPr>
      </w:pPr>
    </w:p>
    <w:p w14:paraId="17B4187E" w14:textId="3DC29A7B" w:rsidR="00F7597B" w:rsidRPr="00F7597B" w:rsidRDefault="00F7597B" w:rsidP="003A31DC">
      <w:pPr>
        <w:rPr>
          <w:sz w:val="24"/>
          <w:szCs w:val="24"/>
          <w:lang w:val="en-US"/>
        </w:rPr>
      </w:pPr>
      <w:r w:rsidRPr="00D24F6C">
        <w:rPr>
          <w:b/>
          <w:bCs/>
          <w:sz w:val="24"/>
          <w:szCs w:val="24"/>
          <w:lang w:val="en-US"/>
        </w:rPr>
        <w:t>Meeting objective:</w:t>
      </w:r>
      <w:r w:rsidRPr="00F7597B">
        <w:rPr>
          <w:sz w:val="24"/>
          <w:szCs w:val="24"/>
          <w:lang w:val="en-US"/>
        </w:rPr>
        <w:t xml:space="preserve"> </w:t>
      </w:r>
      <w:r w:rsidR="00D24F6C">
        <w:rPr>
          <w:sz w:val="24"/>
          <w:szCs w:val="24"/>
          <w:lang w:val="en-US"/>
        </w:rPr>
        <w:t xml:space="preserve">Increase global alignment and cooperation between the IFRC and its Reference </w:t>
      </w:r>
      <w:proofErr w:type="spellStart"/>
      <w:r w:rsidR="00D24F6C">
        <w:rPr>
          <w:sz w:val="24"/>
          <w:szCs w:val="24"/>
          <w:lang w:val="en-US"/>
        </w:rPr>
        <w:t>Centres</w:t>
      </w:r>
      <w:proofErr w:type="spellEnd"/>
      <w:r w:rsidR="00D24F6C">
        <w:rPr>
          <w:sz w:val="24"/>
          <w:szCs w:val="24"/>
          <w:lang w:val="en-US"/>
        </w:rPr>
        <w:t xml:space="preserve">, hubs, </w:t>
      </w:r>
      <w:proofErr w:type="spellStart"/>
      <w:r w:rsidR="00D24F6C">
        <w:rPr>
          <w:sz w:val="24"/>
          <w:szCs w:val="24"/>
          <w:lang w:val="en-US"/>
        </w:rPr>
        <w:t>centres</w:t>
      </w:r>
      <w:proofErr w:type="spellEnd"/>
      <w:r w:rsidR="00D24F6C">
        <w:rPr>
          <w:sz w:val="24"/>
          <w:szCs w:val="24"/>
          <w:lang w:val="en-US"/>
        </w:rPr>
        <w:t xml:space="preserve"> of excellence, to </w:t>
      </w:r>
      <w:proofErr w:type="spellStart"/>
      <w:r w:rsidR="00D24F6C">
        <w:rPr>
          <w:sz w:val="24"/>
          <w:szCs w:val="24"/>
          <w:lang w:val="en-US"/>
        </w:rPr>
        <w:t>maximise</w:t>
      </w:r>
      <w:proofErr w:type="spellEnd"/>
      <w:r w:rsidR="00D24F6C">
        <w:rPr>
          <w:sz w:val="24"/>
          <w:szCs w:val="24"/>
          <w:lang w:val="en-US"/>
        </w:rPr>
        <w:t xml:space="preserve"> humanitarian impact.</w:t>
      </w:r>
    </w:p>
    <w:p w14:paraId="17E55BBF" w14:textId="435C845C" w:rsidR="00387526" w:rsidRPr="00B84955" w:rsidRDefault="006106E6" w:rsidP="008C226E">
      <w:pPr>
        <w:tabs>
          <w:tab w:val="left" w:pos="9639"/>
        </w:tabs>
        <w:jc w:val="both"/>
        <w:rPr>
          <w:rFonts w:ascii="HelveticaNeueLT Pro 65 Md" w:hAnsi="HelveticaNeueLT Pro 65 Md"/>
          <w:b/>
          <w:sz w:val="44"/>
          <w:szCs w:val="44"/>
          <w:lang w:val="en-US"/>
        </w:rPr>
      </w:pPr>
      <w:r w:rsidRPr="00B84955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EA0B4" wp14:editId="1D77C66D">
                <wp:simplePos x="0" y="0"/>
                <wp:positionH relativeFrom="column">
                  <wp:posOffset>15875</wp:posOffset>
                </wp:positionH>
                <wp:positionV relativeFrom="paragraph">
                  <wp:posOffset>414861</wp:posOffset>
                </wp:positionV>
                <wp:extent cx="5888990" cy="0"/>
                <wp:effectExtent l="0" t="0" r="1651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88727" id="Connecteur droit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32.65pt" to="464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" strokecolor="#c00000"/>
            </w:pict>
          </mc:Fallback>
        </mc:AlternateContent>
      </w:r>
      <w:r w:rsidR="1C214378" w:rsidRPr="31AABC3F">
        <w:rPr>
          <w:rFonts w:ascii="HelveticaNeueLT Pro 65 Md" w:hAnsi="HelveticaNeueLT Pro 65 Md"/>
          <w:b/>
          <w:bCs/>
          <w:sz w:val="44"/>
          <w:szCs w:val="44"/>
          <w:lang w:val="en-US"/>
        </w:rPr>
        <w:t>Thursday</w:t>
      </w:r>
      <w:r w:rsidR="003512EE">
        <w:rPr>
          <w:rFonts w:ascii="HelveticaNeueLT Pro 65 Md" w:hAnsi="HelveticaNeueLT Pro 65 Md"/>
          <w:b/>
          <w:sz w:val="44"/>
          <w:szCs w:val="44"/>
          <w:lang w:val="en-US"/>
        </w:rPr>
        <w:t xml:space="preserve">, </w:t>
      </w:r>
      <w:r w:rsidR="00D967F6">
        <w:rPr>
          <w:rFonts w:ascii="HelveticaNeueLT Pro 65 Md" w:hAnsi="HelveticaNeueLT Pro 65 Md"/>
          <w:b/>
          <w:sz w:val="44"/>
          <w:szCs w:val="44"/>
          <w:lang w:val="en-US"/>
        </w:rPr>
        <w:t>Oc</w:t>
      </w:r>
      <w:r w:rsidR="00D153CB">
        <w:rPr>
          <w:rFonts w:ascii="HelveticaNeueLT Pro 65 Md" w:hAnsi="HelveticaNeueLT Pro 65 Md"/>
          <w:b/>
          <w:sz w:val="44"/>
          <w:szCs w:val="44"/>
          <w:lang w:val="en-US"/>
        </w:rPr>
        <w:t xml:space="preserve">tober </w:t>
      </w:r>
      <w:r w:rsidR="00D153CB" w:rsidRPr="31AABC3F">
        <w:rPr>
          <w:rFonts w:ascii="HelveticaNeueLT Pro 65 Md" w:hAnsi="HelveticaNeueLT Pro 65 Md"/>
          <w:b/>
          <w:bCs/>
          <w:sz w:val="44"/>
          <w:szCs w:val="44"/>
          <w:lang w:val="en-US"/>
        </w:rPr>
        <w:t>1</w:t>
      </w:r>
      <w:r w:rsidR="0BEE72CA" w:rsidRPr="31AABC3F">
        <w:rPr>
          <w:rFonts w:ascii="HelveticaNeueLT Pro 65 Md" w:hAnsi="HelveticaNeueLT Pro 65 Md"/>
          <w:b/>
          <w:bCs/>
          <w:sz w:val="44"/>
          <w:szCs w:val="44"/>
          <w:lang w:val="en-US"/>
        </w:rPr>
        <w:t>5</w:t>
      </w:r>
      <w:r w:rsidR="00870B74" w:rsidRPr="00387526">
        <w:rPr>
          <w:rFonts w:ascii="HelveticaNeueLT Pro 65 Md" w:hAnsi="HelveticaNeueLT Pro 65 Md"/>
          <w:b/>
          <w:sz w:val="44"/>
          <w:szCs w:val="44"/>
          <w:vertAlign w:val="superscript"/>
          <w:lang w:val="en-US"/>
        </w:rPr>
        <w:t>th</w:t>
      </w:r>
    </w:p>
    <w:p w14:paraId="68093832" w14:textId="77777777" w:rsidR="005414B7" w:rsidRPr="00C85A12" w:rsidRDefault="005414B7" w:rsidP="008C226E">
      <w:pPr>
        <w:tabs>
          <w:tab w:val="left" w:pos="9639"/>
        </w:tabs>
        <w:spacing w:after="0"/>
        <w:rPr>
          <w:rFonts w:ascii="HelveticaNeueLT Pro 55 Roman" w:hAnsi="HelveticaNeueLT Pro 55 Roman"/>
          <w:b/>
          <w:sz w:val="24"/>
          <w:szCs w:val="24"/>
          <w:lang w:val="en-US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809"/>
        <w:gridCol w:w="8398"/>
      </w:tblGrid>
      <w:tr w:rsidR="000C2CEC" w:rsidRPr="003512EE" w14:paraId="7028B279" w14:textId="77777777" w:rsidTr="0BF62A84">
        <w:trPr>
          <w:trHeight w:val="510"/>
        </w:trPr>
        <w:tc>
          <w:tcPr>
            <w:tcW w:w="10207" w:type="dxa"/>
            <w:gridSpan w:val="2"/>
            <w:shd w:val="clear" w:color="auto" w:fill="BFBFBF" w:themeFill="background1" w:themeFillShade="BF"/>
          </w:tcPr>
          <w:p w14:paraId="3DBF54E5" w14:textId="17A39897" w:rsidR="000C2CEC" w:rsidRPr="003512EE" w:rsidRDefault="00EE11A9" w:rsidP="00EE11A9">
            <w:pPr>
              <w:tabs>
                <w:tab w:val="left" w:pos="9639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24F6C">
              <w:rPr>
                <w:rFonts w:cstheme="minorHAnsi"/>
                <w:b/>
                <w:sz w:val="24"/>
                <w:szCs w:val="24"/>
                <w:lang w:val="en-US"/>
              </w:rPr>
              <w:t xml:space="preserve"> Strategic Orientation</w:t>
            </w:r>
            <w:r w:rsidR="00D56685">
              <w:rPr>
                <w:rFonts w:cstheme="minorHAnsi"/>
                <w:b/>
                <w:sz w:val="24"/>
                <w:szCs w:val="24"/>
                <w:lang w:val="en-US"/>
              </w:rPr>
              <w:t xml:space="preserve"> and COVID-19</w:t>
            </w:r>
          </w:p>
        </w:tc>
      </w:tr>
      <w:tr w:rsidR="00DA028C" w:rsidRPr="00F7597B" w14:paraId="7771FAE9" w14:textId="77777777" w:rsidTr="0BF62A84">
        <w:trPr>
          <w:trHeight w:val="957"/>
        </w:trPr>
        <w:tc>
          <w:tcPr>
            <w:tcW w:w="1809" w:type="dxa"/>
          </w:tcPr>
          <w:p w14:paraId="6453D1A1" w14:textId="028E3A77" w:rsidR="00DA028C" w:rsidRPr="003512EE" w:rsidRDefault="00184666" w:rsidP="00F96C3D">
            <w:pPr>
              <w:tabs>
                <w:tab w:val="left" w:pos="9639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</w:t>
            </w:r>
            <w:r w:rsidR="00D24F6C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:00</w:t>
            </w:r>
            <w:r w:rsidR="00DA028C" w:rsidRPr="003512EE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 xml:space="preserve"> - </w:t>
            </w: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</w:t>
            </w:r>
            <w:r w:rsidR="00D24F6C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4</w:t>
            </w:r>
            <w:r w:rsidR="00DA028C" w:rsidRPr="003512EE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</w:t>
            </w:r>
            <w:r w:rsidR="00222219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45</w:t>
            </w:r>
            <w:r w:rsidR="00EE11A9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EE11A9" w:rsidRPr="003E3CC4">
              <w:rPr>
                <w:rFonts w:cstheme="minorHAnsi"/>
                <w:b/>
                <w:sz w:val="24"/>
                <w:szCs w:val="24"/>
                <w:lang w:val="en-US"/>
              </w:rPr>
              <w:t>Geneva time</w:t>
            </w:r>
          </w:p>
        </w:tc>
        <w:tc>
          <w:tcPr>
            <w:tcW w:w="8398" w:type="dxa"/>
          </w:tcPr>
          <w:p w14:paraId="7E9DE91F" w14:textId="2E6F55C9" w:rsidR="00DA028C" w:rsidRPr="00372C38" w:rsidRDefault="00DA028C" w:rsidP="00604DAB">
            <w:pPr>
              <w:tabs>
                <w:tab w:val="left" w:pos="9639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72C38">
              <w:rPr>
                <w:rFonts w:cstheme="minorHAnsi"/>
                <w:b/>
                <w:sz w:val="24"/>
                <w:szCs w:val="24"/>
                <w:lang w:val="en-US"/>
              </w:rPr>
              <w:t xml:space="preserve">Welcome Address and </w:t>
            </w:r>
            <w:r w:rsidR="00222219">
              <w:rPr>
                <w:rFonts w:cstheme="minorHAnsi"/>
                <w:b/>
                <w:sz w:val="24"/>
                <w:szCs w:val="24"/>
                <w:lang w:val="en-US"/>
              </w:rPr>
              <w:t>Strategic Overview</w:t>
            </w:r>
          </w:p>
          <w:p w14:paraId="0B055016" w14:textId="6B5AD0AF" w:rsidR="00DA028C" w:rsidRPr="00222219" w:rsidRDefault="00D967F6" w:rsidP="00604DAB">
            <w:pPr>
              <w:tabs>
                <w:tab w:val="left" w:pos="9639"/>
              </w:tabs>
              <w:rPr>
                <w:i/>
                <w:sz w:val="24"/>
                <w:szCs w:val="24"/>
                <w:lang w:val="en-US"/>
              </w:rPr>
            </w:pPr>
            <w:r w:rsidRPr="00222219">
              <w:rPr>
                <w:sz w:val="24"/>
                <w:szCs w:val="24"/>
                <w:lang w:val="en-US"/>
              </w:rPr>
              <w:t>Xavier Castellanos</w:t>
            </w:r>
            <w:r w:rsidR="00EE11A9">
              <w:rPr>
                <w:sz w:val="24"/>
                <w:szCs w:val="24"/>
                <w:lang w:val="en-US"/>
              </w:rPr>
              <w:t>,</w:t>
            </w:r>
            <w:r w:rsidR="00D24F6C">
              <w:rPr>
                <w:sz w:val="24"/>
                <w:szCs w:val="24"/>
                <w:lang w:val="en-US"/>
              </w:rPr>
              <w:t xml:space="preserve"> </w:t>
            </w:r>
            <w:r w:rsidR="00EE11A9">
              <w:rPr>
                <w:sz w:val="24"/>
                <w:szCs w:val="24"/>
                <w:lang w:val="en-US"/>
              </w:rPr>
              <w:t>U</w:t>
            </w:r>
            <w:r w:rsidR="00D24F6C">
              <w:rPr>
                <w:sz w:val="24"/>
                <w:szCs w:val="24"/>
                <w:lang w:val="en-US"/>
              </w:rPr>
              <w:t xml:space="preserve">nder </w:t>
            </w:r>
            <w:r w:rsidR="00EE11A9">
              <w:rPr>
                <w:sz w:val="24"/>
                <w:szCs w:val="24"/>
                <w:lang w:val="en-US"/>
              </w:rPr>
              <w:t>S</w:t>
            </w:r>
            <w:r w:rsidR="00D24F6C">
              <w:rPr>
                <w:sz w:val="24"/>
                <w:szCs w:val="24"/>
                <w:lang w:val="en-US"/>
              </w:rPr>
              <w:t>ecretary General, National Society Development and Operations Coordination</w:t>
            </w:r>
          </w:p>
          <w:p w14:paraId="1565A4DA" w14:textId="003AD9CA" w:rsidR="00DA028C" w:rsidRPr="00D24F6C" w:rsidRDefault="00DA028C" w:rsidP="00604DAB">
            <w:pPr>
              <w:tabs>
                <w:tab w:val="left" w:pos="9639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</w:tr>
      <w:tr w:rsidR="00222219" w:rsidRPr="00D24F6C" w14:paraId="78DCC06F" w14:textId="77777777" w:rsidTr="00DF4C3A">
        <w:trPr>
          <w:trHeight w:val="957"/>
        </w:trPr>
        <w:tc>
          <w:tcPr>
            <w:tcW w:w="1809" w:type="dxa"/>
          </w:tcPr>
          <w:p w14:paraId="37860297" w14:textId="406DDEB4" w:rsidR="00222219" w:rsidRDefault="00222219" w:rsidP="00DF4C3A">
            <w:pPr>
              <w:tabs>
                <w:tab w:val="left" w:pos="9639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  <w:bookmarkStart w:id="0" w:name="_Hlk51763512"/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</w:t>
            </w:r>
            <w:r w:rsidR="00D24F6C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:45-1</w:t>
            </w:r>
            <w:r w:rsidR="00D24F6C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:15</w:t>
            </w:r>
          </w:p>
        </w:tc>
        <w:tc>
          <w:tcPr>
            <w:tcW w:w="8398" w:type="dxa"/>
          </w:tcPr>
          <w:p w14:paraId="2B1E1EF8" w14:textId="3D3DE664" w:rsidR="00222219" w:rsidRDefault="00387526" w:rsidP="00DF4C3A">
            <w:pPr>
              <w:tabs>
                <w:tab w:val="left" w:pos="9639"/>
              </w:tabs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Membership Coordination </w:t>
            </w:r>
            <w:r w:rsidR="0022221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and IFRC Planning </w:t>
            </w:r>
          </w:p>
          <w:p w14:paraId="3D96C7D7" w14:textId="77777777" w:rsidR="00222219" w:rsidRDefault="00222219" w:rsidP="00DF4C3A">
            <w:pPr>
              <w:tabs>
                <w:tab w:val="left" w:pos="9639"/>
              </w:tabs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C7D6257" w14:textId="22FD0C16" w:rsidR="00222219" w:rsidRPr="00525CBA" w:rsidRDefault="00222219" w:rsidP="00DF4C3A">
            <w:pPr>
              <w:tabs>
                <w:tab w:val="left" w:pos="9639"/>
              </w:tabs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525CBA">
              <w:rPr>
                <w:rFonts w:cstheme="minorHAnsi"/>
                <w:i/>
                <w:iCs/>
                <w:sz w:val="24"/>
                <w:szCs w:val="24"/>
                <w:u w:val="single"/>
                <w:lang w:val="en-US"/>
              </w:rPr>
              <w:t>Objective</w:t>
            </w:r>
            <w:r w:rsidRPr="00525CBA">
              <w:rPr>
                <w:rFonts w:cstheme="minorHAnsi"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To brief the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on IFRC’s </w:t>
            </w:r>
            <w:r w:rsidR="002777D5">
              <w:rPr>
                <w:rFonts w:cstheme="minorHAnsi"/>
                <w:i/>
                <w:iCs/>
                <w:sz w:val="24"/>
                <w:szCs w:val="24"/>
                <w:lang w:val="en-US"/>
              </w:rPr>
              <w:t>membership coordination approach, especially in IFRC planning.</w:t>
            </w:r>
          </w:p>
          <w:p w14:paraId="7629AAEC" w14:textId="01BB0167" w:rsidR="00222219" w:rsidRPr="00D528BE" w:rsidRDefault="00222219" w:rsidP="00DF4C3A">
            <w:pPr>
              <w:tabs>
                <w:tab w:val="left" w:pos="9639"/>
              </w:tabs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525CBA">
              <w:rPr>
                <w:rFonts w:cstheme="minorHAnsi"/>
                <w:i/>
                <w:iCs/>
                <w:sz w:val="24"/>
                <w:szCs w:val="24"/>
                <w:u w:val="single"/>
                <w:lang w:val="en-US"/>
              </w:rPr>
              <w:t>Outcome</w:t>
            </w:r>
            <w:r w:rsidRPr="00525CBA">
              <w:rPr>
                <w:rFonts w:cstheme="minorHAnsi"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The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are better informed</w:t>
            </w:r>
            <w:r w:rsidR="002777D5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on membership coordination </w:t>
            </w: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>and the planning process</w:t>
            </w:r>
            <w:r w:rsidR="00FE4F15">
              <w:rPr>
                <w:rFonts w:cstheme="minorHAnsi"/>
                <w:i/>
                <w:iCs/>
                <w:sz w:val="24"/>
                <w:szCs w:val="24"/>
                <w:lang w:val="en-US"/>
              </w:rPr>
              <w:t>. This information will also</w:t>
            </w: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equip them for </w:t>
            </w:r>
            <w:r w:rsidR="00FE4F15">
              <w:rPr>
                <w:rFonts w:cstheme="minorHAnsi"/>
                <w:i/>
                <w:iCs/>
                <w:sz w:val="24"/>
                <w:szCs w:val="24"/>
                <w:lang w:val="en-US"/>
              </w:rPr>
              <w:t>Monday’s</w:t>
            </w: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session on the </w:t>
            </w:r>
            <w:r w:rsidR="002777D5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IFRC </w:t>
            </w: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strategic priorities and contributions of reference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>/hubs.</w:t>
            </w:r>
          </w:p>
          <w:p w14:paraId="378F20D6" w14:textId="77777777" w:rsidR="00222219" w:rsidRDefault="00222219" w:rsidP="00DF4C3A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  <w:p w14:paraId="6596879C" w14:textId="47A18A84" w:rsidR="00222219" w:rsidRPr="002777D5" w:rsidRDefault="002777D5" w:rsidP="002777D5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</w:t>
            </w:r>
            <w:r w:rsidRPr="002777D5">
              <w:rPr>
                <w:rFonts w:cstheme="minorHAnsi"/>
                <w:sz w:val="24"/>
                <w:szCs w:val="24"/>
                <w:lang w:val="en-US"/>
              </w:rPr>
              <w:t xml:space="preserve">zana </w:t>
            </w:r>
            <w:r>
              <w:rPr>
                <w:rFonts w:cstheme="minorHAnsi"/>
                <w:sz w:val="24"/>
                <w:szCs w:val="24"/>
                <w:lang w:val="en-US"/>
              </w:rPr>
              <w:t>Harfield</w:t>
            </w:r>
            <w:r w:rsidR="00D24F6C">
              <w:rPr>
                <w:rFonts w:cstheme="minorHAnsi"/>
                <w:sz w:val="24"/>
                <w:szCs w:val="24"/>
                <w:lang w:val="en-US"/>
              </w:rPr>
              <w:t>, Team Lead, Operational Movement and Membership Coordination.</w:t>
            </w:r>
          </w:p>
          <w:p w14:paraId="5ADD5A44" w14:textId="77777777" w:rsidR="00222219" w:rsidRPr="0060479C" w:rsidRDefault="00222219" w:rsidP="00DF4C3A">
            <w:pPr>
              <w:tabs>
                <w:tab w:val="left" w:pos="9639"/>
              </w:tabs>
              <w:ind w:left="36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967F6" w:rsidRPr="00505CDA" w14:paraId="71823461" w14:textId="77777777" w:rsidTr="0BF62A84">
        <w:trPr>
          <w:trHeight w:val="520"/>
        </w:trPr>
        <w:tc>
          <w:tcPr>
            <w:tcW w:w="1809" w:type="dxa"/>
          </w:tcPr>
          <w:p w14:paraId="77B2D096" w14:textId="06DCE84D" w:rsidR="00D967F6" w:rsidRDefault="000C2CEC" w:rsidP="00604DAB">
            <w:pPr>
              <w:tabs>
                <w:tab w:val="left" w:pos="9639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  <w:r w:rsidRPr="003512EE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</w:t>
            </w:r>
            <w:r w:rsidR="00D24F6C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5</w:t>
            </w:r>
            <w:r w:rsidR="0029083D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</w:t>
            </w:r>
            <w:r w:rsidR="00222219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15</w:t>
            </w:r>
            <w:r w:rsidR="0029083D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-</w:t>
            </w:r>
            <w:r w:rsidR="00697860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</w:t>
            </w:r>
            <w:r w:rsidR="00D24F6C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7</w:t>
            </w:r>
            <w:r w:rsidR="00697860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</w:t>
            </w:r>
            <w:r w:rsidR="00D56685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30</w:t>
            </w:r>
          </w:p>
          <w:p w14:paraId="6B77F0AF" w14:textId="77777777" w:rsidR="00C651D5" w:rsidRDefault="00C651D5" w:rsidP="00604DAB">
            <w:pPr>
              <w:tabs>
                <w:tab w:val="left" w:pos="9639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</w:p>
          <w:p w14:paraId="6E258A29" w14:textId="21F913C3" w:rsidR="00C651D5" w:rsidRPr="003512EE" w:rsidRDefault="00C651D5" w:rsidP="00604DAB">
            <w:pPr>
              <w:tabs>
                <w:tab w:val="left" w:pos="9639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8398" w:type="dxa"/>
          </w:tcPr>
          <w:p w14:paraId="1D231769" w14:textId="50A4CBDE" w:rsidR="000C2CEC" w:rsidRPr="00372C38" w:rsidRDefault="00EE11A9" w:rsidP="000C2CEC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COVID-19 response: </w:t>
            </w:r>
            <w:r w:rsidR="005B217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Contribution</w:t>
            </w:r>
            <w:r w:rsidR="003E3CC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 of</w:t>
            </w:r>
            <w:r w:rsidR="005B217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reference </w:t>
            </w:r>
            <w:proofErr w:type="spellStart"/>
            <w:r w:rsidR="005B217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centres</w:t>
            </w:r>
            <w:proofErr w:type="spellEnd"/>
            <w:r w:rsidR="005B217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, hubs, </w:t>
            </w:r>
            <w:proofErr w:type="spellStart"/>
            <w:r w:rsidR="005B217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centres</w:t>
            </w:r>
            <w:proofErr w:type="spellEnd"/>
            <w:r w:rsidR="005B217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of excellence </w:t>
            </w:r>
          </w:p>
          <w:p w14:paraId="497FBFBA" w14:textId="73596966" w:rsidR="00E665EB" w:rsidRDefault="00E665EB" w:rsidP="000C2CEC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  <w:p w14:paraId="4CD2B9D4" w14:textId="1A8E9965" w:rsidR="00C651D5" w:rsidRPr="00C651D5" w:rsidRDefault="00C651D5" w:rsidP="000C2CEC">
            <w:pPr>
              <w:tabs>
                <w:tab w:val="left" w:pos="9639"/>
              </w:tabs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C651D5">
              <w:rPr>
                <w:rFonts w:cstheme="minorHAnsi"/>
                <w:i/>
                <w:iCs/>
                <w:sz w:val="24"/>
                <w:szCs w:val="24"/>
                <w:u w:val="single"/>
                <w:lang w:val="en-US"/>
              </w:rPr>
              <w:t>Objective</w:t>
            </w:r>
            <w:r w:rsidRPr="00C651D5">
              <w:rPr>
                <w:rFonts w:cstheme="minorHAnsi"/>
                <w:i/>
                <w:iCs/>
                <w:sz w:val="24"/>
                <w:szCs w:val="24"/>
                <w:lang w:val="en-US"/>
              </w:rPr>
              <w:t>: To discuss the</w:t>
            </w: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range of support provided by reference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>/hubs to the RCRC COVID-19 response and the</w:t>
            </w:r>
            <w:r w:rsidRPr="00C651D5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effectiveness of th</w:t>
            </w: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>at</w:t>
            </w:r>
            <w:r w:rsidRPr="00C651D5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support</w:t>
            </w:r>
            <w:r>
              <w:rPr>
                <w:rFonts w:cstheme="minorHAnsi"/>
                <w:i/>
                <w:iCs/>
                <w:sz w:val="24"/>
                <w:szCs w:val="24"/>
                <w:lang w:val="en-US"/>
              </w:rPr>
              <w:t>, lessons learned etc</w:t>
            </w:r>
            <w:r w:rsidRPr="00C651D5">
              <w:rPr>
                <w:rFonts w:cstheme="minorHAnsi"/>
                <w:i/>
                <w:iCs/>
                <w:sz w:val="24"/>
                <w:szCs w:val="24"/>
                <w:lang w:val="en-US"/>
              </w:rPr>
              <w:t>.</w:t>
            </w:r>
          </w:p>
          <w:p w14:paraId="1E7677C9" w14:textId="2C55F613" w:rsidR="00C651D5" w:rsidRPr="00C651D5" w:rsidRDefault="00C651D5" w:rsidP="000C2CEC">
            <w:pPr>
              <w:tabs>
                <w:tab w:val="left" w:pos="9639"/>
              </w:tabs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C651D5">
              <w:rPr>
                <w:rFonts w:cstheme="minorHAnsi"/>
                <w:i/>
                <w:iCs/>
                <w:sz w:val="24"/>
                <w:szCs w:val="24"/>
                <w:u w:val="single"/>
                <w:lang w:val="en-US"/>
              </w:rPr>
              <w:t>Outcome</w:t>
            </w:r>
            <w:r w:rsidRPr="00C651D5">
              <w:rPr>
                <w:rFonts w:cstheme="minorHAnsi"/>
                <w:i/>
                <w:iCs/>
                <w:sz w:val="24"/>
                <w:szCs w:val="24"/>
                <w:lang w:val="en-US"/>
              </w:rPr>
              <w:t>: To make recommendations on any changes that can be made to increase effectiveness.</w:t>
            </w:r>
          </w:p>
          <w:p w14:paraId="4CCABBE8" w14:textId="77777777" w:rsidR="00D56685" w:rsidRDefault="00D56685" w:rsidP="00D56685">
            <w:pPr>
              <w:tabs>
                <w:tab w:val="left" w:pos="9639"/>
              </w:tabs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23C158BC" w14:textId="61F69BFA" w:rsidR="00D56685" w:rsidRPr="00D528BE" w:rsidRDefault="00D56685" w:rsidP="00D56685">
            <w:pPr>
              <w:tabs>
                <w:tab w:val="left" w:pos="9639"/>
              </w:tabs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528BE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An online survey will be sent in advance to consider the following questions:</w:t>
            </w:r>
          </w:p>
          <w:p w14:paraId="04FA408D" w14:textId="6C757834" w:rsidR="00D56685" w:rsidRPr="00D528BE" w:rsidRDefault="00D56685" w:rsidP="00D56685">
            <w:pPr>
              <w:tabs>
                <w:tab w:val="left" w:pos="9639"/>
              </w:tabs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528BE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Through which mechanisms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and activities</w:t>
            </w:r>
            <w:r w:rsidRPr="00D528BE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have references </w:t>
            </w:r>
            <w:proofErr w:type="spellStart"/>
            <w:r w:rsidRPr="00D528BE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centres</w:t>
            </w:r>
            <w:proofErr w:type="spellEnd"/>
            <w:r w:rsidRPr="00D528BE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/hubs contributed to the COVID-19 response?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528BE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What is working well? What can we do better? </w:t>
            </w:r>
          </w:p>
          <w:p w14:paraId="556877AB" w14:textId="29BDC7F4" w:rsidR="00C651D5" w:rsidRDefault="00C651D5" w:rsidP="000C2CEC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  <w:p w14:paraId="31324B5E" w14:textId="007258BA" w:rsidR="00AB49E0" w:rsidRPr="003627C8" w:rsidRDefault="003E3CC4" w:rsidP="00D56685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3E3CC4">
              <w:rPr>
                <w:rFonts w:cstheme="minorHAnsi"/>
                <w:i/>
                <w:iCs/>
                <w:sz w:val="24"/>
                <w:szCs w:val="24"/>
                <w:lang w:val="en-US"/>
              </w:rPr>
              <w:lastRenderedPageBreak/>
              <w:t>Facilitators</w:t>
            </w:r>
            <w:r w:rsidR="00E665EB" w:rsidRPr="003E3CC4">
              <w:rPr>
                <w:rFonts w:cstheme="minorHAnsi"/>
                <w:i/>
                <w:iCs/>
                <w:sz w:val="24"/>
                <w:szCs w:val="24"/>
                <w:lang w:val="en-US"/>
              </w:rPr>
              <w:t>:</w:t>
            </w:r>
            <w:r w:rsidR="00210C20" w:rsidRPr="003E3CC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77F9E" w:rsidRPr="003E3CC4">
              <w:rPr>
                <w:rFonts w:cstheme="minorHAnsi"/>
                <w:sz w:val="24"/>
                <w:szCs w:val="24"/>
                <w:lang w:val="en-US"/>
              </w:rPr>
              <w:t>Emanuele Capobianco</w:t>
            </w:r>
            <w:r w:rsidRPr="003E3CC4">
              <w:rPr>
                <w:rFonts w:cstheme="minorHAnsi"/>
                <w:sz w:val="24"/>
                <w:szCs w:val="24"/>
                <w:lang w:val="en-US"/>
              </w:rPr>
              <w:t>, Director of Health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and Care Department</w:t>
            </w:r>
            <w:r w:rsidR="00577F9E" w:rsidRPr="003E3CC4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="00870B74" w:rsidRPr="003E3CC4">
              <w:rPr>
                <w:rFonts w:cstheme="minorHAnsi"/>
                <w:sz w:val="24"/>
                <w:szCs w:val="24"/>
                <w:lang w:val="en-US"/>
              </w:rPr>
              <w:t>Florent Del Pinto</w:t>
            </w:r>
            <w:r w:rsidR="00D56685">
              <w:rPr>
                <w:rFonts w:cstheme="minorHAnsi"/>
                <w:sz w:val="24"/>
                <w:szCs w:val="24"/>
                <w:lang w:val="en-US"/>
              </w:rPr>
              <w:t>, Emergency Operations Centre manager, Disaster, Climate and Crises department.</w:t>
            </w:r>
          </w:p>
        </w:tc>
      </w:tr>
      <w:bookmarkEnd w:id="0"/>
    </w:tbl>
    <w:p w14:paraId="2A2ECC94" w14:textId="77777777" w:rsidR="00911D7F" w:rsidRDefault="00911D7F" w:rsidP="00911D7F">
      <w:pPr>
        <w:rPr>
          <w:rFonts w:ascii="HelveticaNeueLT Pro 55 Roman" w:hAnsi="HelveticaNeueLT Pro 55 Roman"/>
          <w:sz w:val="28"/>
          <w:szCs w:val="28"/>
          <w:lang w:val="en-US"/>
        </w:rPr>
      </w:pPr>
    </w:p>
    <w:p w14:paraId="26556B0B" w14:textId="19AA8E62" w:rsidR="000C2CEC" w:rsidRPr="005C56C6" w:rsidRDefault="002D671A" w:rsidP="005C56C6">
      <w:pPr>
        <w:rPr>
          <w:rFonts w:ascii="HelveticaNeueLT Pro 55 Roman" w:hAnsi="HelveticaNeueLT Pro 55 Roman"/>
          <w:sz w:val="28"/>
          <w:szCs w:val="28"/>
          <w:lang w:val="en-US"/>
        </w:rPr>
      </w:pPr>
      <w:r w:rsidRPr="00B84955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03FD73" wp14:editId="0F1ED196">
                <wp:simplePos x="0" y="0"/>
                <wp:positionH relativeFrom="column">
                  <wp:posOffset>15875</wp:posOffset>
                </wp:positionH>
                <wp:positionV relativeFrom="paragraph">
                  <wp:posOffset>414861</wp:posOffset>
                </wp:positionV>
                <wp:extent cx="5888990" cy="0"/>
                <wp:effectExtent l="0" t="0" r="1651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4582" id="Connecteur droit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32.65pt" to="464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" strokecolor="#c00000"/>
            </w:pict>
          </mc:Fallback>
        </mc:AlternateContent>
      </w:r>
      <w:r w:rsidR="004D1165">
        <w:rPr>
          <w:rFonts w:ascii="HelveticaNeueLT Pro 65 Md" w:hAnsi="HelveticaNeueLT Pro 65 Md"/>
          <w:b/>
          <w:sz w:val="44"/>
          <w:szCs w:val="44"/>
          <w:lang w:val="en-US"/>
        </w:rPr>
        <w:t>Friday October</w:t>
      </w:r>
      <w:r w:rsidR="00D153CB">
        <w:rPr>
          <w:rFonts w:ascii="HelveticaNeueLT Pro 65 Md" w:hAnsi="HelveticaNeueLT Pro 65 Md"/>
          <w:b/>
          <w:sz w:val="44"/>
          <w:szCs w:val="44"/>
          <w:lang w:val="en-US"/>
        </w:rPr>
        <w:t xml:space="preserve"> 1</w:t>
      </w:r>
      <w:r w:rsidR="00870B74">
        <w:rPr>
          <w:rFonts w:ascii="HelveticaNeueLT Pro 65 Md" w:hAnsi="HelveticaNeueLT Pro 65 Md"/>
          <w:b/>
          <w:sz w:val="44"/>
          <w:szCs w:val="44"/>
          <w:lang w:val="en-US"/>
        </w:rPr>
        <w:t>6</w:t>
      </w:r>
      <w:r w:rsidR="004D1165">
        <w:rPr>
          <w:rFonts w:ascii="HelveticaNeueLT Pro 65 Md" w:hAnsi="HelveticaNeueLT Pro 65 Md"/>
          <w:b/>
          <w:sz w:val="44"/>
          <w:szCs w:val="44"/>
          <w:lang w:val="en-US"/>
        </w:rPr>
        <w:t>t</w:t>
      </w:r>
      <w:r w:rsidR="00870B74">
        <w:rPr>
          <w:rFonts w:ascii="HelveticaNeueLT Pro 65 Md" w:hAnsi="HelveticaNeueLT Pro 65 Md"/>
          <w:b/>
          <w:sz w:val="44"/>
          <w:szCs w:val="44"/>
          <w:lang w:val="en-US"/>
        </w:rPr>
        <w:t>h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09"/>
        <w:gridCol w:w="8534"/>
      </w:tblGrid>
      <w:tr w:rsidR="000C2CEC" w:rsidRPr="00D56685" w14:paraId="7026F688" w14:textId="77777777" w:rsidTr="003627C8">
        <w:trPr>
          <w:trHeight w:val="510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14:paraId="3B5B147E" w14:textId="3FC57F07" w:rsidR="000C2CEC" w:rsidRPr="003512EE" w:rsidRDefault="00D56685" w:rsidP="00445BEC">
            <w:pPr>
              <w:tabs>
                <w:tab w:val="left" w:pos="9639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Scope and Activities of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>; Research, Learning and Visibility.</w:t>
            </w:r>
          </w:p>
          <w:p w14:paraId="302E029C" w14:textId="77777777" w:rsidR="000C2CEC" w:rsidRPr="003512EE" w:rsidRDefault="000C2CEC" w:rsidP="00445BEC">
            <w:pPr>
              <w:tabs>
                <w:tab w:val="left" w:pos="9639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22219" w:rsidRPr="00F7597B" w14:paraId="16499896" w14:textId="77777777" w:rsidTr="003627C8">
        <w:trPr>
          <w:trHeight w:val="1738"/>
        </w:trPr>
        <w:tc>
          <w:tcPr>
            <w:tcW w:w="1809" w:type="dxa"/>
          </w:tcPr>
          <w:p w14:paraId="7DF871F8" w14:textId="40F830B5" w:rsidR="00222219" w:rsidRPr="003512EE" w:rsidRDefault="00222219" w:rsidP="00DF4C3A">
            <w:pPr>
              <w:tabs>
                <w:tab w:val="left" w:pos="9639"/>
              </w:tabs>
              <w:rPr>
                <w:b/>
                <w:color w:val="C00000"/>
                <w:sz w:val="24"/>
                <w:szCs w:val="24"/>
                <w:lang w:val="en-US"/>
              </w:rPr>
            </w:pPr>
            <w:r w:rsidRPr="31AABC3F">
              <w:rPr>
                <w:b/>
                <w:bCs/>
                <w:color w:val="C00000"/>
                <w:sz w:val="24"/>
                <w:szCs w:val="24"/>
                <w:lang w:val="en-US"/>
              </w:rPr>
              <w:t>1</w:t>
            </w:r>
            <w:r w:rsidR="00334A9E">
              <w:rPr>
                <w:b/>
                <w:bCs/>
                <w:color w:val="C00000"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color w:val="C00000"/>
                <w:sz w:val="24"/>
                <w:szCs w:val="24"/>
                <w:lang w:val="en-US"/>
              </w:rPr>
              <w:t>:</w:t>
            </w:r>
            <w:r w:rsidR="00334A9E">
              <w:rPr>
                <w:b/>
                <w:bCs/>
                <w:color w:val="C00000"/>
                <w:sz w:val="24"/>
                <w:szCs w:val="24"/>
                <w:lang w:val="en-US"/>
              </w:rPr>
              <w:t>3</w:t>
            </w:r>
            <w:r w:rsidR="00440097">
              <w:rPr>
                <w:b/>
                <w:bCs/>
                <w:color w:val="C00000"/>
                <w:sz w:val="24"/>
                <w:szCs w:val="24"/>
                <w:lang w:val="en-US"/>
              </w:rPr>
              <w:t>0</w:t>
            </w:r>
            <w:r w:rsidRPr="31AABC3F">
              <w:rPr>
                <w:b/>
                <w:bCs/>
                <w:color w:val="C00000"/>
                <w:sz w:val="24"/>
                <w:szCs w:val="24"/>
                <w:lang w:val="en-US"/>
              </w:rPr>
              <w:t>-1</w:t>
            </w:r>
            <w:r w:rsidR="00440097">
              <w:rPr>
                <w:b/>
                <w:bCs/>
                <w:color w:val="C00000"/>
                <w:sz w:val="24"/>
                <w:szCs w:val="24"/>
                <w:lang w:val="en-US"/>
              </w:rPr>
              <w:t>5:</w:t>
            </w:r>
            <w:r w:rsidR="00334A9E">
              <w:rPr>
                <w:b/>
                <w:bCs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34" w:type="dxa"/>
          </w:tcPr>
          <w:p w14:paraId="3F392FBB" w14:textId="77777777" w:rsidR="00222219" w:rsidRPr="00372C38" w:rsidRDefault="00222219" w:rsidP="00DF4C3A">
            <w:pPr>
              <w:tabs>
                <w:tab w:val="left" w:pos="9639"/>
              </w:tabs>
              <w:rPr>
                <w:b/>
                <w:sz w:val="24"/>
                <w:szCs w:val="24"/>
                <w:lang w:val="en-US"/>
              </w:rPr>
            </w:pPr>
            <w:r w:rsidRPr="00372C38">
              <w:rPr>
                <w:b/>
                <w:sz w:val="24"/>
                <w:szCs w:val="24"/>
                <w:lang w:val="en-US"/>
              </w:rPr>
              <w:t xml:space="preserve">2019 - 2020: </w:t>
            </w:r>
            <w:r>
              <w:rPr>
                <w:b/>
                <w:sz w:val="24"/>
                <w:szCs w:val="24"/>
                <w:lang w:val="en-US"/>
              </w:rPr>
              <w:t>Brief</w:t>
            </w:r>
            <w:r w:rsidRPr="00372C38">
              <w:rPr>
                <w:b/>
                <w:sz w:val="24"/>
                <w:szCs w:val="24"/>
                <w:lang w:val="en-US"/>
              </w:rPr>
              <w:t xml:space="preserve"> Review </w:t>
            </w:r>
          </w:p>
          <w:p w14:paraId="0FE8DD7F" w14:textId="77777777" w:rsidR="00222219" w:rsidRDefault="00222219" w:rsidP="00DF4C3A">
            <w:pPr>
              <w:tabs>
                <w:tab w:val="left" w:pos="9639"/>
              </w:tabs>
              <w:rPr>
                <w:sz w:val="24"/>
                <w:szCs w:val="24"/>
                <w:lang w:val="en-US"/>
              </w:rPr>
            </w:pPr>
            <w:r w:rsidRPr="00372C38">
              <w:rPr>
                <w:sz w:val="24"/>
                <w:szCs w:val="24"/>
                <w:lang w:val="en-US"/>
              </w:rPr>
              <w:t>What have we accomplished since last year?</w:t>
            </w:r>
          </w:p>
          <w:p w14:paraId="73860C54" w14:textId="77777777" w:rsidR="00222219" w:rsidRDefault="00222219" w:rsidP="00DF4C3A">
            <w:pPr>
              <w:tabs>
                <w:tab w:val="left" w:pos="9639"/>
              </w:tabs>
              <w:rPr>
                <w:sz w:val="24"/>
                <w:szCs w:val="24"/>
                <w:lang w:val="en-US"/>
              </w:rPr>
            </w:pPr>
          </w:p>
          <w:p w14:paraId="7893DF62" w14:textId="77777777" w:rsidR="00222219" w:rsidRPr="00C651D5" w:rsidRDefault="00222219" w:rsidP="00DF4C3A">
            <w:pPr>
              <w:tabs>
                <w:tab w:val="left" w:pos="9639"/>
              </w:tabs>
              <w:rPr>
                <w:i/>
                <w:iCs/>
                <w:sz w:val="24"/>
                <w:szCs w:val="24"/>
                <w:lang w:val="en-US"/>
              </w:rPr>
            </w:pPr>
            <w:r w:rsidRPr="00C651D5">
              <w:rPr>
                <w:i/>
                <w:iCs/>
                <w:sz w:val="24"/>
                <w:szCs w:val="24"/>
                <w:u w:val="single"/>
                <w:lang w:val="en-US"/>
              </w:rPr>
              <w:t>Objective</w:t>
            </w:r>
            <w:r w:rsidRPr="00C651D5">
              <w:rPr>
                <w:i/>
                <w:iCs/>
                <w:sz w:val="24"/>
                <w:szCs w:val="24"/>
                <w:lang w:val="en-US"/>
              </w:rPr>
              <w:t>: To briefly look at the accomplishments of the past year.</w:t>
            </w:r>
          </w:p>
          <w:p w14:paraId="5BEDAFF5" w14:textId="77777777" w:rsidR="00222219" w:rsidRPr="00C651D5" w:rsidRDefault="00222219" w:rsidP="00DF4C3A">
            <w:pPr>
              <w:tabs>
                <w:tab w:val="left" w:pos="9639"/>
              </w:tabs>
              <w:rPr>
                <w:i/>
                <w:iCs/>
                <w:sz w:val="24"/>
                <w:szCs w:val="24"/>
                <w:lang w:val="en-US"/>
              </w:rPr>
            </w:pPr>
            <w:r w:rsidRPr="00C651D5">
              <w:rPr>
                <w:i/>
                <w:iCs/>
                <w:sz w:val="24"/>
                <w:szCs w:val="24"/>
                <w:u w:val="single"/>
                <w:lang w:val="en-US"/>
              </w:rPr>
              <w:t>Outcome</w:t>
            </w:r>
            <w:r w:rsidRPr="00C651D5">
              <w:rPr>
                <w:i/>
                <w:iCs/>
                <w:sz w:val="24"/>
                <w:szCs w:val="24"/>
                <w:lang w:val="en-US"/>
              </w:rPr>
              <w:t>: To see what is still to be achieved and how to do so.</w:t>
            </w:r>
          </w:p>
          <w:p w14:paraId="48841F7F" w14:textId="77777777" w:rsidR="00222219" w:rsidRPr="00372C38" w:rsidRDefault="00222219" w:rsidP="00DF4C3A">
            <w:pPr>
              <w:tabs>
                <w:tab w:val="left" w:pos="9639"/>
              </w:tabs>
              <w:rPr>
                <w:sz w:val="24"/>
                <w:szCs w:val="24"/>
                <w:lang w:val="en-US"/>
              </w:rPr>
            </w:pPr>
          </w:p>
          <w:p w14:paraId="0FB92EA5" w14:textId="74964C73" w:rsidR="00222219" w:rsidRPr="00372C38" w:rsidRDefault="00334A9E" w:rsidP="00DF4C3A">
            <w:pPr>
              <w:tabs>
                <w:tab w:val="left" w:pos="9639"/>
              </w:tabs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Facilitator</w:t>
            </w:r>
            <w:r w:rsidR="00222219" w:rsidRPr="00431EDA">
              <w:rPr>
                <w:i/>
                <w:iCs/>
                <w:sz w:val="24"/>
                <w:szCs w:val="24"/>
                <w:lang w:val="en-US"/>
              </w:rPr>
              <w:t>:</w:t>
            </w:r>
            <w:r w:rsidR="00222219" w:rsidRPr="00372C38">
              <w:rPr>
                <w:sz w:val="24"/>
                <w:szCs w:val="24"/>
                <w:lang w:val="en-US"/>
              </w:rPr>
              <w:t xml:space="preserve"> Suzana Harfield</w:t>
            </w:r>
          </w:p>
          <w:p w14:paraId="4E3F2BCF" w14:textId="77777777" w:rsidR="00222219" w:rsidRDefault="00222219" w:rsidP="00DF4C3A">
            <w:pPr>
              <w:rPr>
                <w:sz w:val="24"/>
                <w:szCs w:val="24"/>
                <w:lang w:val="en-US"/>
              </w:rPr>
            </w:pPr>
          </w:p>
          <w:p w14:paraId="6880830E" w14:textId="77777777" w:rsidR="00222219" w:rsidRPr="00431EDA" w:rsidRDefault="00222219" w:rsidP="00DF4C3A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431EDA">
              <w:rPr>
                <w:i/>
                <w:iCs/>
                <w:sz w:val="24"/>
                <w:szCs w:val="24"/>
                <w:lang w:val="en-US"/>
              </w:rPr>
              <w:t>Panellists</w:t>
            </w:r>
            <w:proofErr w:type="spellEnd"/>
            <w:r w:rsidRPr="00431EDA">
              <w:rPr>
                <w:i/>
                <w:iCs/>
                <w:sz w:val="24"/>
                <w:szCs w:val="24"/>
                <w:lang w:val="en-US"/>
              </w:rPr>
              <w:t xml:space="preserve">: </w:t>
            </w:r>
          </w:p>
          <w:p w14:paraId="2530AEA4" w14:textId="77777777" w:rsidR="00222219" w:rsidRPr="00372C38" w:rsidRDefault="00222219" w:rsidP="00DF4C3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372C38">
              <w:rPr>
                <w:sz w:val="24"/>
                <w:szCs w:val="24"/>
                <w:lang w:val="en-US"/>
              </w:rPr>
              <w:t>Maarten Van Aalst, Climate Centre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72C38">
              <w:rPr>
                <w:sz w:val="24"/>
                <w:szCs w:val="24"/>
                <w:lang w:val="en-US"/>
              </w:rPr>
              <w:t xml:space="preserve">(participation in </w:t>
            </w:r>
            <w:r>
              <w:rPr>
                <w:sz w:val="24"/>
                <w:szCs w:val="24"/>
                <w:lang w:val="en-US"/>
              </w:rPr>
              <w:t xml:space="preserve">2019 </w:t>
            </w:r>
            <w:r w:rsidRPr="00372C38">
              <w:rPr>
                <w:sz w:val="24"/>
                <w:szCs w:val="24"/>
                <w:lang w:val="en-US"/>
              </w:rPr>
              <w:t xml:space="preserve">statutory meetings), </w:t>
            </w:r>
          </w:p>
          <w:p w14:paraId="57A89B66" w14:textId="77777777" w:rsidR="00222219" w:rsidRPr="004715EC" w:rsidRDefault="00222219" w:rsidP="00DF4C3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372C38">
              <w:rPr>
                <w:sz w:val="24"/>
                <w:szCs w:val="24"/>
                <w:lang w:val="en-US"/>
              </w:rPr>
              <w:t>Virginie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Troit</w:t>
            </w:r>
            <w:proofErr w:type="spellEnd"/>
            <w:r>
              <w:rPr>
                <w:sz w:val="24"/>
                <w:szCs w:val="24"/>
                <w:lang w:val="en-US"/>
              </w:rPr>
              <w:t>, French Red Cross Foundation</w:t>
            </w:r>
            <w:r w:rsidRPr="00372C38">
              <w:rPr>
                <w:sz w:val="24"/>
                <w:szCs w:val="24"/>
                <w:lang w:val="en-US"/>
              </w:rPr>
              <w:t xml:space="preserve"> (research consortium meeting in May)</w:t>
            </w:r>
          </w:p>
          <w:p w14:paraId="7A5E7F61" w14:textId="77777777" w:rsidR="00222219" w:rsidRPr="00372C38" w:rsidRDefault="00222219" w:rsidP="00DF4C3A">
            <w:pPr>
              <w:pStyle w:val="ListParagraph"/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0370A" w:rsidRPr="00F7597B" w14:paraId="3CC9A1A9" w14:textId="77777777" w:rsidTr="003627C8">
        <w:trPr>
          <w:trHeight w:val="2917"/>
        </w:trPr>
        <w:tc>
          <w:tcPr>
            <w:tcW w:w="1809" w:type="dxa"/>
          </w:tcPr>
          <w:p w14:paraId="38B0C598" w14:textId="05A2A79D" w:rsidR="0090370A" w:rsidRPr="003512EE" w:rsidRDefault="00576CEE" w:rsidP="00445BEC">
            <w:pPr>
              <w:tabs>
                <w:tab w:val="left" w:pos="9639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</w:t>
            </w:r>
            <w:r w:rsidR="00751F3A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</w:t>
            </w:r>
            <w:r w:rsidR="001160A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15</w:t>
            </w: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-1</w:t>
            </w:r>
            <w:r w:rsidR="00B36DFC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</w:t>
            </w:r>
            <w:r w:rsidR="001160A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34" w:type="dxa"/>
          </w:tcPr>
          <w:p w14:paraId="53675CAD" w14:textId="31A144DE" w:rsidR="0090370A" w:rsidRDefault="00215A97" w:rsidP="00215A97">
            <w:pPr>
              <w:tabs>
                <w:tab w:val="left" w:pos="9639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The </w:t>
            </w:r>
            <w:r w:rsidR="002656AA">
              <w:rPr>
                <w:rFonts w:cstheme="minorHAnsi"/>
                <w:b/>
                <w:sz w:val="24"/>
                <w:szCs w:val="24"/>
                <w:lang w:val="en-US"/>
              </w:rPr>
              <w:t>variety and scope of ou</w:t>
            </w:r>
            <w:r w:rsidR="00ED26BF">
              <w:rPr>
                <w:rFonts w:cstheme="minorHAnsi"/>
                <w:b/>
                <w:sz w:val="24"/>
                <w:szCs w:val="24"/>
                <w:lang w:val="en-US"/>
              </w:rPr>
              <w:t>r</w:t>
            </w:r>
            <w:r w:rsidR="002656AA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27C8">
              <w:rPr>
                <w:rFonts w:cstheme="minorHAnsi"/>
                <w:b/>
                <w:sz w:val="24"/>
                <w:szCs w:val="24"/>
                <w:lang w:val="en-US"/>
              </w:rPr>
              <w:t>C</w:t>
            </w:r>
            <w:r w:rsidR="002656AA">
              <w:rPr>
                <w:rFonts w:cstheme="minorHAnsi"/>
                <w:b/>
                <w:sz w:val="24"/>
                <w:szCs w:val="24"/>
                <w:lang w:val="en-US"/>
              </w:rPr>
              <w:t>entres</w:t>
            </w:r>
            <w:proofErr w:type="spellEnd"/>
            <w:r w:rsidR="00E6220B">
              <w:rPr>
                <w:rFonts w:cstheme="minorHAnsi"/>
                <w:b/>
                <w:sz w:val="24"/>
                <w:szCs w:val="24"/>
                <w:lang w:val="en-US"/>
              </w:rPr>
              <w:t>/</w:t>
            </w:r>
            <w:r w:rsidR="003627C8">
              <w:rPr>
                <w:rFonts w:cstheme="minorHAnsi"/>
                <w:b/>
                <w:sz w:val="24"/>
                <w:szCs w:val="24"/>
                <w:lang w:val="en-US"/>
              </w:rPr>
              <w:t>H</w:t>
            </w:r>
            <w:r w:rsidR="00E6220B">
              <w:rPr>
                <w:rFonts w:cstheme="minorHAnsi"/>
                <w:b/>
                <w:sz w:val="24"/>
                <w:szCs w:val="24"/>
                <w:lang w:val="en-US"/>
              </w:rPr>
              <w:t>ubs</w:t>
            </w:r>
          </w:p>
          <w:p w14:paraId="2B54FD59" w14:textId="4621695A" w:rsidR="002656AA" w:rsidRDefault="002656AA" w:rsidP="00215A97">
            <w:pPr>
              <w:tabs>
                <w:tab w:val="left" w:pos="9639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0AD38774" w14:textId="14485678" w:rsidR="008A4BAF" w:rsidRPr="008A4BAF" w:rsidRDefault="008A4BAF" w:rsidP="00215A97">
            <w:pPr>
              <w:tabs>
                <w:tab w:val="left" w:pos="9639"/>
              </w:tabs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</w:pPr>
            <w:r w:rsidRPr="008A4BAF">
              <w:rPr>
                <w:rFonts w:cstheme="minorHAnsi"/>
                <w:bCs/>
                <w:i/>
                <w:iCs/>
                <w:sz w:val="24"/>
                <w:szCs w:val="24"/>
                <w:u w:val="single"/>
                <w:lang w:val="en-US"/>
              </w:rPr>
              <w:t>Objective</w:t>
            </w:r>
            <w:r w:rsidRPr="008A4BAF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: To consider the range of entities providing support to the RCRC network.</w:t>
            </w:r>
          </w:p>
          <w:p w14:paraId="3629F1F1" w14:textId="6E6DBD4D" w:rsidR="008A4BAF" w:rsidRPr="008A4BAF" w:rsidRDefault="008A4BAF" w:rsidP="00215A97">
            <w:pPr>
              <w:tabs>
                <w:tab w:val="left" w:pos="9639"/>
              </w:tabs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</w:pPr>
            <w:r w:rsidRPr="008A4BAF">
              <w:rPr>
                <w:rFonts w:cstheme="minorHAnsi"/>
                <w:bCs/>
                <w:i/>
                <w:iCs/>
                <w:sz w:val="24"/>
                <w:szCs w:val="24"/>
                <w:u w:val="single"/>
                <w:lang w:val="en-US"/>
              </w:rPr>
              <w:t>Outcome</w:t>
            </w:r>
            <w:r w:rsidRPr="008A4BAF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To better understand the differences and consequences of a reference </w:t>
            </w:r>
            <w:proofErr w:type="spellStart"/>
            <w:r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centre</w:t>
            </w:r>
            <w:proofErr w:type="spellEnd"/>
            <w:r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 model vs hubs and other structures.</w:t>
            </w:r>
          </w:p>
          <w:p w14:paraId="0459D44C" w14:textId="77777777" w:rsidR="008A4BAF" w:rsidRDefault="008A4BAF" w:rsidP="00215A97">
            <w:pPr>
              <w:tabs>
                <w:tab w:val="left" w:pos="9639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7A85E08A" w14:textId="7767BD6A" w:rsidR="002656AA" w:rsidRDefault="001160A1" w:rsidP="00215A97">
            <w:pPr>
              <w:tabs>
                <w:tab w:val="left" w:pos="9639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02FDA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Facilitator</w:t>
            </w:r>
            <w:r w:rsidR="002656AA" w:rsidRPr="00C02FDA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="009D5FE8">
              <w:rPr>
                <w:rFonts w:cstheme="minorHAnsi"/>
                <w:bCs/>
                <w:sz w:val="24"/>
                <w:szCs w:val="24"/>
                <w:lang w:val="en-US"/>
              </w:rPr>
              <w:t xml:space="preserve"> Jennifer Breckenridge</w:t>
            </w:r>
          </w:p>
          <w:p w14:paraId="44350CE0" w14:textId="423BCA23" w:rsidR="00691D0D" w:rsidRDefault="00691D0D" w:rsidP="00215A97">
            <w:pPr>
              <w:tabs>
                <w:tab w:val="left" w:pos="9639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0AC6759D" w14:textId="2D39D9EE" w:rsidR="00691D0D" w:rsidRPr="009D5FE8" w:rsidRDefault="009D5FE8" w:rsidP="00215A97">
            <w:pPr>
              <w:tabs>
                <w:tab w:val="left" w:pos="9639"/>
              </w:tabs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</w:pPr>
            <w:r w:rsidRPr="009D5FE8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>We will give you access to an i</w:t>
            </w:r>
            <w:r w:rsidR="00691D0D" w:rsidRPr="009D5FE8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>nteractive m</w:t>
            </w:r>
            <w:r w:rsidRPr="009D5FE8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>ap in advance, on which you can pinpoint where your activities</w:t>
            </w:r>
            <w:r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 xml:space="preserve"> take place</w:t>
            </w:r>
            <w:r w:rsidRPr="009D5FE8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 xml:space="preserve"> and list a</w:t>
            </w:r>
            <w:r w:rsidR="006A7248" w:rsidRPr="009D5FE8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 xml:space="preserve"> couple of</w:t>
            </w:r>
            <w:r w:rsidR="00691D0D" w:rsidRPr="009D5FE8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400EF" w:rsidRPr="009D5FE8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>key</w:t>
            </w:r>
            <w:r w:rsidR="00691D0D" w:rsidRPr="009D5FE8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 xml:space="preserve"> activities of </w:t>
            </w:r>
            <w:r w:rsidR="001160A1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 xml:space="preserve">your </w:t>
            </w:r>
            <w:proofErr w:type="spellStart"/>
            <w:r w:rsidR="001160A1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="003924A6" w:rsidRPr="009D5FE8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>entres</w:t>
            </w:r>
            <w:proofErr w:type="spellEnd"/>
            <w:r w:rsidR="003924A6" w:rsidRPr="009D5FE8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>/</w:t>
            </w:r>
            <w:r w:rsidR="001160A1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>H</w:t>
            </w:r>
            <w:r w:rsidR="003924A6" w:rsidRPr="009D5FE8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>ubs</w:t>
            </w:r>
            <w:r w:rsidR="00505CDA" w:rsidRPr="009D5FE8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>.</w:t>
            </w:r>
          </w:p>
          <w:p w14:paraId="54C3A0EF" w14:textId="77777777" w:rsidR="003924A6" w:rsidRPr="00B25A4C" w:rsidRDefault="003924A6" w:rsidP="00215A97">
            <w:pPr>
              <w:tabs>
                <w:tab w:val="left" w:pos="9639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73AF3432" w14:textId="07A1A2D1" w:rsidR="002656AA" w:rsidRPr="00B25A4C" w:rsidRDefault="00B4187D" w:rsidP="00215A97">
            <w:pPr>
              <w:tabs>
                <w:tab w:val="left" w:pos="9639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Topics</w:t>
            </w:r>
            <w:r w:rsidR="002656AA" w:rsidRPr="00B25A4C">
              <w:rPr>
                <w:rFonts w:cstheme="minorHAnsi"/>
                <w:bCs/>
                <w:sz w:val="24"/>
                <w:szCs w:val="24"/>
                <w:lang w:val="en-US"/>
              </w:rPr>
              <w:t xml:space="preserve">: </w:t>
            </w:r>
          </w:p>
          <w:p w14:paraId="2BC85B7B" w14:textId="2A537FA3" w:rsidR="00B243AA" w:rsidRDefault="00505CDA" w:rsidP="00ED26BF">
            <w:pPr>
              <w:pStyle w:val="ListParagraph"/>
              <w:numPr>
                <w:ilvl w:val="0"/>
                <w:numId w:val="10"/>
              </w:numPr>
              <w:tabs>
                <w:tab w:val="left" w:pos="9639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Reference </w:t>
            </w:r>
            <w:proofErr w:type="spellStart"/>
            <w:r w:rsidR="001160A1">
              <w:rPr>
                <w:rFonts w:cstheme="minorHAnsi"/>
                <w:bCs/>
                <w:sz w:val="24"/>
                <w:szCs w:val="24"/>
                <w:lang w:val="en-US"/>
              </w:rPr>
              <w:t>C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entres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r w:rsidR="001160A1">
              <w:rPr>
                <w:rFonts w:cstheme="minorHAnsi"/>
                <w:bCs/>
                <w:sz w:val="24"/>
                <w:szCs w:val="24"/>
                <w:lang w:val="en-US"/>
              </w:rPr>
              <w:t>H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ubs </w:t>
            </w:r>
            <w:r w:rsidR="00C02FDA">
              <w:rPr>
                <w:rFonts w:cstheme="minorHAnsi"/>
                <w:bCs/>
                <w:sz w:val="24"/>
                <w:szCs w:val="24"/>
                <w:lang w:val="en-US"/>
              </w:rPr>
              <w:t>etc.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- </w:t>
            </w:r>
            <w:r w:rsidR="00D150E7">
              <w:rPr>
                <w:rFonts w:cstheme="minorHAnsi"/>
                <w:bCs/>
                <w:sz w:val="24"/>
                <w:szCs w:val="24"/>
                <w:lang w:val="en-US"/>
              </w:rPr>
              <w:t xml:space="preserve">What makes a </w:t>
            </w:r>
            <w:r w:rsidR="001160A1">
              <w:rPr>
                <w:rFonts w:cstheme="minorHAnsi"/>
                <w:bCs/>
                <w:sz w:val="24"/>
                <w:szCs w:val="24"/>
                <w:lang w:val="en-US"/>
              </w:rPr>
              <w:t>C</w:t>
            </w:r>
            <w:r w:rsidR="00D150E7">
              <w:rPr>
                <w:rFonts w:cstheme="minorHAnsi"/>
                <w:bCs/>
                <w:sz w:val="24"/>
                <w:szCs w:val="24"/>
                <w:lang w:val="en-US"/>
              </w:rPr>
              <w:t xml:space="preserve">entre a </w:t>
            </w:r>
            <w:r w:rsidR="001160A1">
              <w:rPr>
                <w:rFonts w:cstheme="minorHAnsi"/>
                <w:bCs/>
                <w:sz w:val="24"/>
                <w:szCs w:val="24"/>
                <w:lang w:val="en-US"/>
              </w:rPr>
              <w:t>R</w:t>
            </w:r>
            <w:r w:rsidR="00D150E7">
              <w:rPr>
                <w:rFonts w:cstheme="minorHAnsi"/>
                <w:bCs/>
                <w:sz w:val="24"/>
                <w:szCs w:val="24"/>
                <w:lang w:val="en-US"/>
              </w:rPr>
              <w:t xml:space="preserve">eference </w:t>
            </w:r>
            <w:r w:rsidR="001160A1">
              <w:rPr>
                <w:rFonts w:cstheme="minorHAnsi"/>
                <w:bCs/>
                <w:sz w:val="24"/>
                <w:szCs w:val="24"/>
                <w:lang w:val="en-US"/>
              </w:rPr>
              <w:t>C</w:t>
            </w:r>
            <w:r w:rsidR="00D150E7">
              <w:rPr>
                <w:rFonts w:cstheme="minorHAnsi"/>
                <w:bCs/>
                <w:sz w:val="24"/>
                <w:szCs w:val="24"/>
                <w:lang w:val="en-US"/>
              </w:rPr>
              <w:t>entre? Hub? Centre of excellence? What is the difference – and what are the expectations and responsibilities? U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nderstanding the d</w:t>
            </w:r>
            <w:r w:rsidR="00B243AA" w:rsidRPr="00B25A4C">
              <w:rPr>
                <w:rFonts w:cstheme="minorHAnsi"/>
                <w:bCs/>
                <w:sz w:val="24"/>
                <w:szCs w:val="24"/>
                <w:lang w:val="en-US"/>
              </w:rPr>
              <w:t>ifferent structures</w:t>
            </w:r>
            <w:r w:rsidR="00D150E7">
              <w:rPr>
                <w:rFonts w:cstheme="minorHAnsi"/>
                <w:bCs/>
                <w:sz w:val="24"/>
                <w:szCs w:val="24"/>
                <w:lang w:val="en-US"/>
              </w:rPr>
              <w:t xml:space="preserve"> and</w:t>
            </w:r>
            <w:r w:rsidR="00B243AA" w:rsidRPr="00B25A4C">
              <w:rPr>
                <w:rFonts w:cstheme="minorHAnsi"/>
                <w:bCs/>
                <w:sz w:val="24"/>
                <w:szCs w:val="24"/>
                <w:lang w:val="en-US"/>
              </w:rPr>
              <w:t xml:space="preserve"> different obligations</w:t>
            </w:r>
            <w:r w:rsidR="00D150E7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70991BBA" w14:textId="770D45F2" w:rsidR="00731500" w:rsidRPr="003627C8" w:rsidRDefault="00D150E7" w:rsidP="003627C8">
            <w:pPr>
              <w:pStyle w:val="ListParagraph"/>
              <w:numPr>
                <w:ilvl w:val="0"/>
                <w:numId w:val="10"/>
              </w:numPr>
              <w:tabs>
                <w:tab w:val="left" w:pos="9639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Introduce a few new hubs </w:t>
            </w:r>
            <w:r w:rsidR="00C02FDA">
              <w:rPr>
                <w:rFonts w:cstheme="minorHAnsi"/>
                <w:bCs/>
                <w:sz w:val="24"/>
                <w:szCs w:val="24"/>
                <w:lang w:val="en-US"/>
              </w:rPr>
              <w:t>and their activities</w:t>
            </w:r>
            <w:r w:rsidR="004876AE">
              <w:rPr>
                <w:rFonts w:cstheme="minorHAnsi"/>
                <w:bCs/>
                <w:sz w:val="24"/>
                <w:szCs w:val="24"/>
                <w:lang w:val="en-US"/>
              </w:rPr>
              <w:t>: Cash Hub, Anticipation Hub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43A20" w:rsidRPr="00860769" w14:paraId="0DFCB803" w14:textId="77777777" w:rsidTr="003627C8">
        <w:trPr>
          <w:trHeight w:val="957"/>
        </w:trPr>
        <w:tc>
          <w:tcPr>
            <w:tcW w:w="1809" w:type="dxa"/>
          </w:tcPr>
          <w:p w14:paraId="4A4FFDB4" w14:textId="7BF767FA" w:rsidR="00443A20" w:rsidRDefault="00E90C02" w:rsidP="00443A20">
            <w:pPr>
              <w:tabs>
                <w:tab w:val="left" w:pos="9639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</w:t>
            </w:r>
            <w:r w:rsidR="00DC6BC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6:</w:t>
            </w:r>
            <w:r w:rsidR="001160A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15</w:t>
            </w: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-1</w:t>
            </w:r>
            <w:r w:rsidR="00DC6BC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7</w:t>
            </w: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</w:t>
            </w:r>
            <w:r w:rsidR="001160A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34" w:type="dxa"/>
          </w:tcPr>
          <w:p w14:paraId="5B54CD5E" w14:textId="6DB51352" w:rsidR="00443A20" w:rsidRPr="003512EE" w:rsidRDefault="00D53A79" w:rsidP="006345D9">
            <w:pPr>
              <w:tabs>
                <w:tab w:val="left" w:pos="9639"/>
              </w:tabs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Research and knowledge</w:t>
            </w:r>
          </w:p>
          <w:p w14:paraId="36A2EC3F" w14:textId="03042C96" w:rsidR="00443A20" w:rsidRPr="009F6C4E" w:rsidRDefault="00443A20" w:rsidP="006345D9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  <w:p w14:paraId="522F2279" w14:textId="687FD3D7" w:rsidR="008A4BAF" w:rsidRPr="009F6C4E" w:rsidRDefault="008A4BAF" w:rsidP="009F6C4E">
            <w:pPr>
              <w:ind w:right="-284"/>
              <w:rPr>
                <w:i/>
                <w:iCs/>
                <w:sz w:val="24"/>
                <w:szCs w:val="24"/>
                <w:lang w:val="en-US"/>
              </w:rPr>
            </w:pPr>
            <w:r w:rsidRPr="009F6C4E">
              <w:rPr>
                <w:i/>
                <w:iCs/>
                <w:sz w:val="24"/>
                <w:szCs w:val="24"/>
                <w:u w:val="single"/>
                <w:lang w:val="en-US"/>
              </w:rPr>
              <w:lastRenderedPageBreak/>
              <w:t>Objective</w:t>
            </w:r>
            <w:r w:rsidRPr="009F6C4E">
              <w:rPr>
                <w:i/>
                <w:iCs/>
                <w:sz w:val="24"/>
                <w:szCs w:val="24"/>
                <w:lang w:val="en-US"/>
              </w:rPr>
              <w:t>:</w:t>
            </w:r>
            <w:r w:rsidR="00860769" w:rsidRPr="009F6C4E">
              <w:rPr>
                <w:i/>
                <w:iCs/>
                <w:sz w:val="24"/>
                <w:szCs w:val="24"/>
                <w:lang w:val="en-US"/>
              </w:rPr>
              <w:t xml:space="preserve"> To present different scientific research strategies and discuss</w:t>
            </w:r>
            <w:r w:rsidR="006345D9" w:rsidRPr="009F6C4E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60769" w:rsidRPr="009F6C4E">
              <w:rPr>
                <w:i/>
                <w:iCs/>
                <w:sz w:val="24"/>
                <w:szCs w:val="24"/>
                <w:lang w:val="en-US"/>
              </w:rPr>
              <w:t xml:space="preserve">methodologies </w:t>
            </w:r>
            <w:r w:rsidR="006345D9" w:rsidRPr="009F6C4E">
              <w:rPr>
                <w:i/>
                <w:iCs/>
                <w:sz w:val="24"/>
                <w:szCs w:val="24"/>
                <w:lang w:val="en-US"/>
              </w:rPr>
              <w:t xml:space="preserve">for data collection and </w:t>
            </w:r>
            <w:r w:rsidR="00860769" w:rsidRPr="009F6C4E">
              <w:rPr>
                <w:i/>
                <w:iCs/>
                <w:sz w:val="24"/>
                <w:szCs w:val="24"/>
                <w:lang w:val="en-US"/>
              </w:rPr>
              <w:t>knowledge</w:t>
            </w:r>
            <w:r w:rsidR="006345D9" w:rsidRPr="009F6C4E">
              <w:rPr>
                <w:i/>
                <w:iCs/>
                <w:sz w:val="24"/>
                <w:szCs w:val="24"/>
                <w:lang w:val="en-US"/>
              </w:rPr>
              <w:t xml:space="preserve"> production</w:t>
            </w:r>
            <w:r w:rsidR="00860769" w:rsidRPr="009F6C4E">
              <w:rPr>
                <w:i/>
                <w:iCs/>
                <w:sz w:val="24"/>
                <w:szCs w:val="24"/>
                <w:lang w:val="en-US"/>
              </w:rPr>
              <w:t>.</w:t>
            </w:r>
          </w:p>
          <w:p w14:paraId="7CBE6F00" w14:textId="609F3ED9" w:rsidR="008A4BAF" w:rsidRPr="009F6C4E" w:rsidRDefault="008A4BAF" w:rsidP="006345D9">
            <w:pPr>
              <w:tabs>
                <w:tab w:val="left" w:pos="9639"/>
              </w:tabs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9F6C4E">
              <w:rPr>
                <w:rFonts w:cstheme="minorHAnsi"/>
                <w:i/>
                <w:iCs/>
                <w:sz w:val="24"/>
                <w:szCs w:val="24"/>
                <w:u w:val="single"/>
                <w:lang w:val="en-US"/>
              </w:rPr>
              <w:t>Outcome</w:t>
            </w:r>
            <w:r w:rsidRPr="009F6C4E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: </w:t>
            </w:r>
            <w:r w:rsidR="00860769" w:rsidRPr="009F6C4E">
              <w:rPr>
                <w:i/>
                <w:iCs/>
                <w:sz w:val="24"/>
                <w:szCs w:val="24"/>
                <w:lang w:val="en-US"/>
              </w:rPr>
              <w:t xml:space="preserve"> To ensure continued coordination and collaboration in the production of knowledge </w:t>
            </w:r>
            <w:r w:rsidR="006345D9" w:rsidRPr="009F6C4E">
              <w:rPr>
                <w:i/>
                <w:iCs/>
                <w:sz w:val="24"/>
                <w:szCs w:val="24"/>
                <w:lang w:val="en-US"/>
              </w:rPr>
              <w:t xml:space="preserve">among the </w:t>
            </w:r>
            <w:proofErr w:type="spellStart"/>
            <w:r w:rsidR="006345D9" w:rsidRPr="009F6C4E">
              <w:rPr>
                <w:i/>
                <w:iCs/>
                <w:sz w:val="24"/>
                <w:szCs w:val="24"/>
                <w:lang w:val="en-US"/>
              </w:rPr>
              <w:t>Centres</w:t>
            </w:r>
            <w:proofErr w:type="spellEnd"/>
            <w:r w:rsidR="006345D9" w:rsidRPr="009F6C4E">
              <w:rPr>
                <w:i/>
                <w:iCs/>
                <w:sz w:val="24"/>
                <w:szCs w:val="24"/>
                <w:lang w:val="en-US"/>
              </w:rPr>
              <w:t xml:space="preserve"> and hubs</w:t>
            </w:r>
            <w:r w:rsidR="009F6C4E" w:rsidRPr="009F6C4E">
              <w:rPr>
                <w:i/>
                <w:iCs/>
                <w:sz w:val="24"/>
                <w:szCs w:val="24"/>
                <w:lang w:val="en-US"/>
              </w:rPr>
              <w:t>.</w:t>
            </w:r>
          </w:p>
          <w:p w14:paraId="41DBB960" w14:textId="77777777" w:rsidR="008A4BAF" w:rsidRPr="009F6C4E" w:rsidRDefault="008A4BAF" w:rsidP="006345D9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  <w:p w14:paraId="51714E19" w14:textId="4D739124" w:rsidR="00813547" w:rsidRPr="009F6C4E" w:rsidRDefault="001160A1" w:rsidP="006345D9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C02FDA">
              <w:rPr>
                <w:rFonts w:cstheme="minorHAnsi"/>
                <w:i/>
                <w:iCs/>
                <w:sz w:val="24"/>
                <w:szCs w:val="24"/>
                <w:lang w:val="en-US"/>
              </w:rPr>
              <w:t>Facilitator</w:t>
            </w:r>
            <w:r w:rsidR="002777D5" w:rsidRPr="00C02FDA">
              <w:rPr>
                <w:rFonts w:cstheme="minorHAnsi"/>
                <w:i/>
                <w:iCs/>
                <w:sz w:val="24"/>
                <w:szCs w:val="24"/>
                <w:lang w:val="en-US"/>
              </w:rPr>
              <w:t>:</w:t>
            </w:r>
            <w:r w:rsidR="002777D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3547" w:rsidRPr="009F6C4E">
              <w:rPr>
                <w:rFonts w:cstheme="minorHAnsi"/>
                <w:sz w:val="24"/>
                <w:szCs w:val="24"/>
                <w:lang w:val="en-US"/>
              </w:rPr>
              <w:t>Omar</w:t>
            </w:r>
            <w:r w:rsidR="00505CDA" w:rsidRPr="009F6C4E">
              <w:rPr>
                <w:rFonts w:cstheme="minorHAnsi"/>
                <w:sz w:val="24"/>
                <w:szCs w:val="24"/>
                <w:lang w:val="en-US"/>
              </w:rPr>
              <w:t xml:space="preserve"> Abou-Samra, G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lobal </w:t>
            </w:r>
            <w:r w:rsidR="00505CDA" w:rsidRPr="009F6C4E">
              <w:rPr>
                <w:rFonts w:cstheme="minorHAnsi"/>
                <w:sz w:val="24"/>
                <w:szCs w:val="24"/>
                <w:lang w:val="en-US"/>
              </w:rPr>
              <w:t>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isaster </w:t>
            </w:r>
            <w:r w:rsidR="00505CDA" w:rsidRPr="009F6C4E">
              <w:rPr>
                <w:rFonts w:cstheme="minorHAnsi"/>
                <w:sz w:val="24"/>
                <w:szCs w:val="24"/>
                <w:lang w:val="en-US"/>
              </w:rPr>
              <w:t>P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reparedness </w:t>
            </w:r>
            <w:r w:rsidR="00505CDA" w:rsidRPr="009F6C4E">
              <w:rPr>
                <w:rFonts w:cstheme="minorHAnsi"/>
                <w:sz w:val="24"/>
                <w:szCs w:val="24"/>
                <w:lang w:val="en-US"/>
              </w:rPr>
              <w:t>C</w:t>
            </w:r>
            <w:r>
              <w:rPr>
                <w:rFonts w:cstheme="minorHAnsi"/>
                <w:sz w:val="24"/>
                <w:szCs w:val="24"/>
                <w:lang w:val="en-US"/>
              </w:rPr>
              <w:t>entre</w:t>
            </w:r>
          </w:p>
          <w:p w14:paraId="7FF1FFE3" w14:textId="77777777" w:rsidR="00443A20" w:rsidRPr="009F6C4E" w:rsidRDefault="00443A20" w:rsidP="006345D9">
            <w:pPr>
              <w:pStyle w:val="ListParagraph"/>
              <w:numPr>
                <w:ilvl w:val="0"/>
                <w:numId w:val="2"/>
              </w:num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9F6C4E">
              <w:rPr>
                <w:rFonts w:cstheme="minorHAnsi"/>
                <w:sz w:val="24"/>
                <w:szCs w:val="24"/>
                <w:lang w:val="en-US"/>
              </w:rPr>
              <w:t>Findings, Publications &amp; events newsletter</w:t>
            </w:r>
          </w:p>
          <w:p w14:paraId="01F2AA98" w14:textId="77777777" w:rsidR="00443A20" w:rsidRPr="009F6C4E" w:rsidRDefault="00443A20" w:rsidP="006345D9">
            <w:pPr>
              <w:pStyle w:val="ListParagraph"/>
              <w:numPr>
                <w:ilvl w:val="0"/>
                <w:numId w:val="2"/>
              </w:num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9F6C4E">
              <w:rPr>
                <w:rFonts w:cstheme="minorHAnsi"/>
                <w:sz w:val="24"/>
                <w:szCs w:val="24"/>
                <w:lang w:val="en-US"/>
              </w:rPr>
              <w:t>Research mapping tool</w:t>
            </w:r>
          </w:p>
          <w:p w14:paraId="558737E6" w14:textId="0B266A26" w:rsidR="00443A20" w:rsidRPr="009F6C4E" w:rsidRDefault="00443A20" w:rsidP="006345D9">
            <w:pPr>
              <w:pStyle w:val="ListParagraph"/>
              <w:numPr>
                <w:ilvl w:val="0"/>
                <w:numId w:val="2"/>
              </w:num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9F6C4E">
              <w:rPr>
                <w:rFonts w:cstheme="minorHAnsi"/>
                <w:sz w:val="24"/>
                <w:szCs w:val="24"/>
                <w:lang w:val="en-US"/>
              </w:rPr>
              <w:t xml:space="preserve">Developing the RCRC scientific culture </w:t>
            </w:r>
          </w:p>
          <w:p w14:paraId="79C4CD16" w14:textId="77777777" w:rsidR="00443A20" w:rsidRPr="00860769" w:rsidRDefault="00443A20" w:rsidP="006345D9">
            <w:pPr>
              <w:tabs>
                <w:tab w:val="left" w:pos="9639"/>
              </w:tabs>
              <w:ind w:left="360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1160A1" w:rsidRPr="00B25A4C" w14:paraId="7A306961" w14:textId="77777777" w:rsidTr="003627C8">
        <w:trPr>
          <w:trHeight w:val="957"/>
        </w:trPr>
        <w:tc>
          <w:tcPr>
            <w:tcW w:w="1809" w:type="dxa"/>
          </w:tcPr>
          <w:p w14:paraId="7DAC4150" w14:textId="6C0148FA" w:rsidR="001160A1" w:rsidRPr="003512EE" w:rsidRDefault="001160A1" w:rsidP="004D65FA">
            <w:pPr>
              <w:tabs>
                <w:tab w:val="left" w:pos="9639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lastRenderedPageBreak/>
              <w:t>17:</w:t>
            </w: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15</w:t>
            </w: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- 17:</w:t>
            </w: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534" w:type="dxa"/>
          </w:tcPr>
          <w:p w14:paraId="5452A607" w14:textId="77777777" w:rsidR="001160A1" w:rsidRDefault="001160A1" w:rsidP="004D65FA">
            <w:pPr>
              <w:pStyle w:val="TableParagraph"/>
              <w:spacing w:before="45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Brief presentation of new collective resources</w:t>
            </w:r>
          </w:p>
          <w:p w14:paraId="01B84013" w14:textId="77777777" w:rsidR="001160A1" w:rsidRDefault="001160A1" w:rsidP="004D65FA">
            <w:pPr>
              <w:pStyle w:val="TableParagraph"/>
              <w:spacing w:before="4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47ED11A" w14:textId="77777777" w:rsidR="001160A1" w:rsidRPr="006830C3" w:rsidRDefault="001160A1" w:rsidP="004D65FA">
            <w:pPr>
              <w:pStyle w:val="TableParagraph"/>
              <w:spacing w:before="4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830C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Objective</w:t>
            </w:r>
            <w:r w:rsidRPr="006830C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: To present </w:t>
            </w:r>
            <w:proofErr w:type="gram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6830C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number of</w:t>
            </w:r>
            <w:proofErr w:type="gramEnd"/>
            <w:r w:rsidRPr="006830C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new resources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for visibility and promotion of the </w:t>
            </w:r>
            <w:r w:rsidRPr="006830C3">
              <w:rPr>
                <w:rFonts w:asciiTheme="minorHAnsi" w:hAnsiTheme="minorHAnsi" w:cstheme="minorHAnsi"/>
                <w:i/>
                <w:sz w:val="24"/>
                <w:szCs w:val="24"/>
              </w:rPr>
              <w:t>reference centres</w:t>
            </w:r>
          </w:p>
          <w:p w14:paraId="60288EC3" w14:textId="77777777" w:rsidR="001160A1" w:rsidRPr="006830C3" w:rsidRDefault="001160A1" w:rsidP="004D65FA">
            <w:pPr>
              <w:pStyle w:val="TableParagraph"/>
              <w:spacing w:before="4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830C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Outcome</w:t>
            </w:r>
            <w:r w:rsidRPr="006830C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: To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gather comments for improvement of these resources and development of new ones. </w:t>
            </w:r>
          </w:p>
          <w:p w14:paraId="0EF9C827" w14:textId="77777777" w:rsidR="001160A1" w:rsidRDefault="001160A1" w:rsidP="004D65FA">
            <w:pPr>
              <w:pStyle w:val="TableParagraph"/>
              <w:spacing w:before="4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F803691" w14:textId="50B88447" w:rsidR="001160A1" w:rsidRPr="001160A1" w:rsidRDefault="00C02FDA" w:rsidP="001160A1">
            <w:pPr>
              <w:autoSpaceDE w:val="0"/>
              <w:autoSpaceDN w:val="0"/>
              <w:rPr>
                <w:lang w:val="en-US" w:eastAsia="en-CH"/>
              </w:rPr>
            </w:pPr>
            <w:r w:rsidRPr="00C02FDA">
              <w:rPr>
                <w:rFonts w:cstheme="minorHAnsi"/>
                <w:i/>
                <w:sz w:val="24"/>
                <w:szCs w:val="24"/>
                <w:lang w:val="en-US"/>
              </w:rPr>
              <w:t>Facilitator</w:t>
            </w:r>
            <w:r w:rsidR="001160A1" w:rsidRPr="00C02FDA">
              <w:rPr>
                <w:rFonts w:cstheme="minorHAnsi"/>
                <w:i/>
                <w:sz w:val="24"/>
                <w:szCs w:val="24"/>
                <w:lang w:val="en-US"/>
              </w:rPr>
              <w:t>:</w:t>
            </w:r>
            <w:r w:rsidR="001160A1" w:rsidRPr="001160A1">
              <w:rPr>
                <w:rFonts w:cstheme="minorHAnsi"/>
                <w:iCs/>
                <w:sz w:val="24"/>
                <w:szCs w:val="24"/>
                <w:lang w:val="en-US"/>
              </w:rPr>
              <w:t xml:space="preserve"> Margarita Griffith</w:t>
            </w:r>
            <w:r w:rsidR="001160A1">
              <w:rPr>
                <w:rFonts w:cstheme="minorHAnsi"/>
                <w:iCs/>
                <w:sz w:val="24"/>
                <w:szCs w:val="24"/>
                <w:lang w:val="en-US"/>
              </w:rPr>
              <w:t>, Coordinator, Knowledge Sharing</w:t>
            </w:r>
            <w:r w:rsidR="001160A1">
              <w:rPr>
                <w:b/>
                <w:bCs/>
                <w:color w:val="000000"/>
                <w:sz w:val="21"/>
                <w:szCs w:val="21"/>
                <w:lang w:val="en-US" w:eastAsia="en-GB"/>
              </w:rPr>
              <w:t xml:space="preserve"> </w:t>
            </w:r>
          </w:p>
          <w:p w14:paraId="14BA2D93" w14:textId="2CD64522" w:rsidR="001160A1" w:rsidRPr="003F63BD" w:rsidRDefault="001160A1" w:rsidP="004D65FA">
            <w:pPr>
              <w:pStyle w:val="ListParagraph"/>
              <w:numPr>
                <w:ilvl w:val="0"/>
                <w:numId w:val="2"/>
              </w:num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96637B">
              <w:rPr>
                <w:rFonts w:cstheme="minorHAnsi"/>
                <w:iCs/>
                <w:sz w:val="24"/>
                <w:szCs w:val="24"/>
                <w:lang w:val="en-US"/>
              </w:rPr>
              <w:t xml:space="preserve">New </w:t>
            </w:r>
            <w:r>
              <w:rPr>
                <w:rFonts w:cstheme="minorHAnsi"/>
                <w:iCs/>
                <w:sz w:val="24"/>
                <w:szCs w:val="24"/>
                <w:lang w:val="en-US"/>
              </w:rPr>
              <w:t>R</w:t>
            </w:r>
            <w:r w:rsidRPr="0096637B">
              <w:rPr>
                <w:rFonts w:cstheme="minorHAnsi"/>
                <w:iCs/>
                <w:sz w:val="24"/>
                <w:szCs w:val="24"/>
                <w:lang w:val="en-US"/>
              </w:rPr>
              <w:t>ef</w:t>
            </w:r>
            <w:r w:rsidR="003627C8">
              <w:rPr>
                <w:rFonts w:cstheme="minorHAnsi"/>
                <w:iCs/>
                <w:sz w:val="24"/>
                <w:szCs w:val="24"/>
                <w:lang w:val="en-US"/>
              </w:rPr>
              <w:t>erence C</w:t>
            </w:r>
            <w:r w:rsidRPr="0096637B">
              <w:rPr>
                <w:rFonts w:cstheme="minorHAnsi"/>
                <w:iCs/>
                <w:sz w:val="24"/>
                <w:szCs w:val="24"/>
                <w:lang w:val="en-US"/>
              </w:rPr>
              <w:t xml:space="preserve">entre website </w:t>
            </w:r>
          </w:p>
          <w:p w14:paraId="45730C29" w14:textId="77777777" w:rsidR="001160A1" w:rsidRPr="00860769" w:rsidRDefault="001160A1" w:rsidP="004D65FA">
            <w:pPr>
              <w:pStyle w:val="ListParagraph"/>
              <w:numPr>
                <w:ilvl w:val="0"/>
                <w:numId w:val="2"/>
              </w:num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3512EE">
              <w:rPr>
                <w:rFonts w:cstheme="minorHAnsi"/>
                <w:sz w:val="24"/>
                <w:szCs w:val="24"/>
                <w:lang w:val="en-US"/>
              </w:rPr>
              <w:t>Visual Identity</w:t>
            </w:r>
          </w:p>
          <w:p w14:paraId="69A65DBA" w14:textId="77777777" w:rsidR="001160A1" w:rsidRDefault="001160A1" w:rsidP="004D65FA">
            <w:pPr>
              <w:pStyle w:val="ListParagraph"/>
              <w:numPr>
                <w:ilvl w:val="0"/>
                <w:numId w:val="2"/>
              </w:num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3512EE">
              <w:rPr>
                <w:rFonts w:cstheme="minorHAnsi"/>
                <w:sz w:val="24"/>
                <w:szCs w:val="24"/>
                <w:lang w:val="en-US"/>
              </w:rPr>
              <w:t xml:space="preserve">Promotional video </w:t>
            </w:r>
          </w:p>
          <w:p w14:paraId="33B3221C" w14:textId="37E8FE58" w:rsidR="001160A1" w:rsidRPr="003627C8" w:rsidRDefault="001160A1" w:rsidP="003627C8">
            <w:pPr>
              <w:pStyle w:val="ListParagraph"/>
              <w:numPr>
                <w:ilvl w:val="0"/>
                <w:numId w:val="2"/>
              </w:num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3512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3512EE">
              <w:rPr>
                <w:rFonts w:cstheme="minorHAnsi"/>
                <w:sz w:val="24"/>
                <w:szCs w:val="24"/>
                <w:lang w:val="en-US"/>
              </w:rPr>
              <w:t>atalog</w:t>
            </w:r>
            <w:r>
              <w:rPr>
                <w:rFonts w:cstheme="minorHAnsi"/>
                <w:sz w:val="24"/>
                <w:szCs w:val="24"/>
                <w:lang w:val="en-US"/>
              </w:rPr>
              <w:t>ue 2021</w:t>
            </w:r>
          </w:p>
        </w:tc>
      </w:tr>
    </w:tbl>
    <w:p w14:paraId="48AA774C" w14:textId="77777777" w:rsidR="0060479C" w:rsidRDefault="0060479C" w:rsidP="00AF4AE8">
      <w:pPr>
        <w:tabs>
          <w:tab w:val="left" w:pos="9639"/>
        </w:tabs>
        <w:jc w:val="both"/>
        <w:rPr>
          <w:rFonts w:ascii="HelveticaNeueLT Pro 65 Md" w:hAnsi="HelveticaNeueLT Pro 65 Md"/>
          <w:b/>
          <w:sz w:val="44"/>
          <w:szCs w:val="44"/>
          <w:lang w:val="en-US"/>
        </w:rPr>
      </w:pPr>
    </w:p>
    <w:p w14:paraId="10B87410" w14:textId="275A2782" w:rsidR="00AF4AE8" w:rsidRDefault="00AF4AE8" w:rsidP="00AF4AE8">
      <w:pPr>
        <w:tabs>
          <w:tab w:val="left" w:pos="9639"/>
        </w:tabs>
        <w:jc w:val="both"/>
        <w:rPr>
          <w:rFonts w:ascii="HelveticaNeueLT Pro 65 Md" w:hAnsi="HelveticaNeueLT Pro 65 Md"/>
          <w:b/>
          <w:sz w:val="44"/>
          <w:szCs w:val="44"/>
          <w:lang w:val="en-US"/>
        </w:rPr>
      </w:pPr>
      <w:r w:rsidRPr="00B84955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4942E9" wp14:editId="0898A7DC">
                <wp:simplePos x="0" y="0"/>
                <wp:positionH relativeFrom="column">
                  <wp:posOffset>15875</wp:posOffset>
                </wp:positionH>
                <wp:positionV relativeFrom="paragraph">
                  <wp:posOffset>414861</wp:posOffset>
                </wp:positionV>
                <wp:extent cx="5888990" cy="0"/>
                <wp:effectExtent l="0" t="0" r="16510" b="19050"/>
                <wp:wrapNone/>
                <wp:docPr id="1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5BD4B" id="Connecteur droit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32.65pt" to="464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" strokecolor="#c00000"/>
            </w:pict>
          </mc:Fallback>
        </mc:AlternateContent>
      </w:r>
      <w:r w:rsidR="00582A0A">
        <w:rPr>
          <w:rFonts w:ascii="HelveticaNeueLT Pro 65 Md" w:hAnsi="HelveticaNeueLT Pro 65 Md"/>
          <w:b/>
          <w:sz w:val="44"/>
          <w:szCs w:val="44"/>
          <w:lang w:val="en-US"/>
        </w:rPr>
        <w:t>Monday</w:t>
      </w:r>
      <w:r w:rsidR="003512EE">
        <w:rPr>
          <w:rFonts w:ascii="HelveticaNeueLT Pro 65 Md" w:hAnsi="HelveticaNeueLT Pro 65 Md"/>
          <w:b/>
          <w:sz w:val="44"/>
          <w:szCs w:val="44"/>
          <w:lang w:val="en-US"/>
        </w:rPr>
        <w:t xml:space="preserve">, </w:t>
      </w:r>
      <w:r>
        <w:rPr>
          <w:rFonts w:ascii="HelveticaNeueLT Pro 65 Md" w:hAnsi="HelveticaNeueLT Pro 65 Md"/>
          <w:b/>
          <w:sz w:val="44"/>
          <w:szCs w:val="44"/>
          <w:lang w:val="en-US"/>
        </w:rPr>
        <w:t>Oct</w:t>
      </w:r>
      <w:r w:rsidR="00D153CB">
        <w:rPr>
          <w:rFonts w:ascii="HelveticaNeueLT Pro 65 Md" w:hAnsi="HelveticaNeueLT Pro 65 Md"/>
          <w:b/>
          <w:sz w:val="44"/>
          <w:szCs w:val="44"/>
          <w:lang w:val="en-US"/>
        </w:rPr>
        <w:t>ober 1</w:t>
      </w:r>
      <w:r w:rsidR="00870B74">
        <w:rPr>
          <w:rFonts w:ascii="HelveticaNeueLT Pro 65 Md" w:hAnsi="HelveticaNeueLT Pro 65 Md"/>
          <w:b/>
          <w:sz w:val="44"/>
          <w:szCs w:val="44"/>
          <w:lang w:val="en-US"/>
        </w:rPr>
        <w:t>9</w:t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696"/>
        <w:gridCol w:w="8511"/>
      </w:tblGrid>
      <w:tr w:rsidR="00AF4AE8" w:rsidRPr="00F16053" w14:paraId="094D9B74" w14:textId="77777777" w:rsidTr="00445BEC">
        <w:trPr>
          <w:trHeight w:val="510"/>
        </w:trPr>
        <w:tc>
          <w:tcPr>
            <w:tcW w:w="10207" w:type="dxa"/>
            <w:gridSpan w:val="2"/>
            <w:shd w:val="clear" w:color="auto" w:fill="BFBFBF" w:themeFill="background1" w:themeFillShade="BF"/>
          </w:tcPr>
          <w:p w14:paraId="7E4EFD29" w14:textId="1AB4A9D9" w:rsidR="00AF4AE8" w:rsidRPr="003512EE" w:rsidRDefault="00F16053" w:rsidP="00445BEC">
            <w:pPr>
              <w:tabs>
                <w:tab w:val="left" w:pos="9639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Focus on Asia and Pacific</w:t>
            </w:r>
          </w:p>
          <w:p w14:paraId="375314B1" w14:textId="77777777" w:rsidR="00AF4AE8" w:rsidRPr="003512EE" w:rsidRDefault="00AF4AE8" w:rsidP="00445BEC">
            <w:pPr>
              <w:tabs>
                <w:tab w:val="left" w:pos="9639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054C0B" w:rsidRPr="00F7597B" w14:paraId="6A4C8F6F" w14:textId="77777777" w:rsidTr="00804268">
        <w:trPr>
          <w:trHeight w:val="957"/>
        </w:trPr>
        <w:tc>
          <w:tcPr>
            <w:tcW w:w="1696" w:type="dxa"/>
          </w:tcPr>
          <w:p w14:paraId="2083B647" w14:textId="577044DA" w:rsidR="00F96C3D" w:rsidRPr="003512EE" w:rsidRDefault="001871BB" w:rsidP="004B61A8">
            <w:pPr>
              <w:tabs>
                <w:tab w:val="left" w:pos="9639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9:00-10:30</w:t>
            </w:r>
          </w:p>
        </w:tc>
        <w:tc>
          <w:tcPr>
            <w:tcW w:w="8511" w:type="dxa"/>
          </w:tcPr>
          <w:p w14:paraId="37B6D806" w14:textId="030319B4" w:rsidR="00054C0B" w:rsidRDefault="001871BB" w:rsidP="001871BB">
            <w:pPr>
              <w:tabs>
                <w:tab w:val="left" w:pos="9639"/>
              </w:tabs>
              <w:rPr>
                <w:rFonts w:cstheme="minorHAnsi"/>
                <w:b/>
                <w:bCs/>
                <w:iCs/>
                <w:sz w:val="24"/>
                <w:szCs w:val="24"/>
                <w:lang w:val="en-US"/>
              </w:rPr>
            </w:pPr>
            <w:r w:rsidRPr="001871BB">
              <w:rPr>
                <w:rFonts w:cstheme="minorHAnsi"/>
                <w:iCs/>
                <w:sz w:val="24"/>
                <w:szCs w:val="24"/>
                <w:lang w:val="en-US"/>
              </w:rPr>
              <w:t xml:space="preserve">Individual session with </w:t>
            </w:r>
            <w:r w:rsidR="00F16053">
              <w:rPr>
                <w:rFonts w:cstheme="minorHAnsi"/>
                <w:iCs/>
                <w:sz w:val="24"/>
                <w:szCs w:val="24"/>
                <w:lang w:val="en-US"/>
              </w:rPr>
              <w:t xml:space="preserve">Reference </w:t>
            </w:r>
            <w:proofErr w:type="spellStart"/>
            <w:r w:rsidR="00F16053">
              <w:rPr>
                <w:rFonts w:cstheme="minorHAnsi"/>
                <w:iCs/>
                <w:sz w:val="24"/>
                <w:szCs w:val="24"/>
                <w:lang w:val="en-US"/>
              </w:rPr>
              <w:t>centres</w:t>
            </w:r>
            <w:proofErr w:type="spellEnd"/>
            <w:r w:rsidR="00F16053">
              <w:rPr>
                <w:rFonts w:cstheme="minorHAnsi"/>
                <w:iCs/>
                <w:sz w:val="24"/>
                <w:szCs w:val="24"/>
                <w:lang w:val="en-US"/>
              </w:rPr>
              <w:t xml:space="preserve">, hubs </w:t>
            </w:r>
            <w:proofErr w:type="spellStart"/>
            <w:r w:rsidR="00F16053">
              <w:rPr>
                <w:rFonts w:cstheme="minorHAnsi"/>
                <w:iCs/>
                <w:sz w:val="24"/>
                <w:szCs w:val="24"/>
                <w:lang w:val="en-US"/>
              </w:rPr>
              <w:t>etc</w:t>
            </w:r>
            <w:proofErr w:type="spellEnd"/>
            <w:r w:rsidR="00F16053">
              <w:rPr>
                <w:rFonts w:cstheme="minorHAnsi"/>
                <w:iCs/>
                <w:sz w:val="24"/>
                <w:szCs w:val="24"/>
                <w:lang w:val="en-US"/>
              </w:rPr>
              <w:t xml:space="preserve"> in Asia and Pacific region</w:t>
            </w:r>
          </w:p>
          <w:p w14:paraId="5939C38B" w14:textId="77777777" w:rsidR="001962E1" w:rsidRDefault="001962E1" w:rsidP="001871BB">
            <w:pPr>
              <w:tabs>
                <w:tab w:val="left" w:pos="9639"/>
              </w:tabs>
              <w:rPr>
                <w:rFonts w:cstheme="minorHAnsi"/>
                <w:iCs/>
                <w:sz w:val="24"/>
                <w:szCs w:val="24"/>
                <w:lang w:val="en-US"/>
              </w:rPr>
            </w:pPr>
          </w:p>
          <w:p w14:paraId="42F06931" w14:textId="5A02836F" w:rsidR="002F1F0D" w:rsidRPr="001962E1" w:rsidRDefault="001962E1" w:rsidP="001871BB">
            <w:pPr>
              <w:tabs>
                <w:tab w:val="left" w:pos="9639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1962E1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Objective:</w:t>
            </w:r>
            <w:r w:rsidRPr="001962E1">
              <w:rPr>
                <w:rFonts w:cstheme="minorHAnsi"/>
                <w:i/>
                <w:sz w:val="24"/>
                <w:szCs w:val="24"/>
                <w:lang w:val="en-US"/>
              </w:rPr>
              <w:t xml:space="preserve"> To update the </w:t>
            </w:r>
            <w:proofErr w:type="spellStart"/>
            <w:r w:rsidRPr="001962E1">
              <w:rPr>
                <w:rFonts w:cstheme="minorHAnsi"/>
                <w:i/>
                <w:sz w:val="24"/>
                <w:szCs w:val="24"/>
                <w:lang w:val="en-US"/>
              </w:rPr>
              <w:t>centre</w:t>
            </w:r>
            <w:r w:rsidR="00804268">
              <w:rPr>
                <w:rFonts w:cstheme="minorHAnsi"/>
                <w:i/>
                <w:sz w:val="24"/>
                <w:szCs w:val="24"/>
                <w:lang w:val="en-US"/>
              </w:rPr>
              <w:t>s</w:t>
            </w:r>
            <w:proofErr w:type="spellEnd"/>
            <w:r w:rsidRPr="001962E1">
              <w:rPr>
                <w:rFonts w:cstheme="minorHAnsi"/>
                <w:i/>
                <w:sz w:val="24"/>
                <w:szCs w:val="24"/>
                <w:lang w:val="en-US"/>
              </w:rPr>
              <w:t xml:space="preserve"> on the meeting to date and to discuss </w:t>
            </w:r>
            <w:r w:rsidR="00804268">
              <w:rPr>
                <w:rFonts w:cstheme="minorHAnsi"/>
                <w:i/>
                <w:sz w:val="24"/>
                <w:szCs w:val="24"/>
                <w:lang w:val="en-US"/>
              </w:rPr>
              <w:t xml:space="preserve">their </w:t>
            </w:r>
            <w:r w:rsidRPr="001962E1">
              <w:rPr>
                <w:rFonts w:cstheme="minorHAnsi"/>
                <w:i/>
                <w:sz w:val="24"/>
                <w:szCs w:val="24"/>
                <w:lang w:val="en-US"/>
              </w:rPr>
              <w:t>contribution</w:t>
            </w:r>
            <w:r w:rsidR="00804268">
              <w:rPr>
                <w:rFonts w:cstheme="minorHAnsi"/>
                <w:i/>
                <w:sz w:val="24"/>
                <w:szCs w:val="24"/>
                <w:lang w:val="en-US"/>
              </w:rPr>
              <w:t>s</w:t>
            </w:r>
            <w:r w:rsidRPr="001962E1">
              <w:rPr>
                <w:rFonts w:cstheme="minorHAnsi"/>
                <w:i/>
                <w:sz w:val="24"/>
                <w:szCs w:val="24"/>
                <w:lang w:val="en-US"/>
              </w:rPr>
              <w:t xml:space="preserve"> to the COVID-19 response and opportunities for </w:t>
            </w:r>
            <w:r w:rsidR="00804268">
              <w:rPr>
                <w:rFonts w:cstheme="minorHAnsi"/>
                <w:i/>
                <w:sz w:val="24"/>
                <w:szCs w:val="24"/>
                <w:lang w:val="en-US"/>
              </w:rPr>
              <w:t>them</w:t>
            </w:r>
            <w:r w:rsidRPr="001962E1">
              <w:rPr>
                <w:rFonts w:cstheme="minorHAnsi"/>
                <w:i/>
                <w:sz w:val="24"/>
                <w:szCs w:val="24"/>
                <w:lang w:val="en-US"/>
              </w:rPr>
              <w:t xml:space="preserve"> to contribute to the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IFRC </w:t>
            </w:r>
            <w:r w:rsidRPr="001962E1">
              <w:rPr>
                <w:rFonts w:cstheme="minorHAnsi"/>
                <w:i/>
                <w:sz w:val="24"/>
                <w:szCs w:val="24"/>
                <w:lang w:val="en-US"/>
              </w:rPr>
              <w:t>strategic priorities.</w:t>
            </w:r>
          </w:p>
          <w:p w14:paraId="7F62E40E" w14:textId="67921264" w:rsidR="00525CBA" w:rsidRPr="001962E1" w:rsidRDefault="001962E1" w:rsidP="001871BB">
            <w:pPr>
              <w:tabs>
                <w:tab w:val="left" w:pos="9639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1962E1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Outcomes</w:t>
            </w:r>
            <w:r w:rsidRPr="001962E1">
              <w:rPr>
                <w:rFonts w:cstheme="minorHAnsi"/>
                <w:i/>
                <w:sz w:val="24"/>
                <w:szCs w:val="24"/>
                <w:lang w:val="en-US"/>
              </w:rPr>
              <w:t>: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To gather any learnings from </w:t>
            </w:r>
            <w:r w:rsidR="00804268">
              <w:rPr>
                <w:rFonts w:cstheme="minorHAnsi"/>
                <w:i/>
                <w:sz w:val="24"/>
                <w:szCs w:val="24"/>
                <w:lang w:val="en-US"/>
              </w:rPr>
              <w:t>their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COVID-19 work and discuss next steps for contributing to the IFRC planning exercise.</w:t>
            </w:r>
          </w:p>
          <w:p w14:paraId="45FDB62B" w14:textId="77777777" w:rsidR="001962E1" w:rsidRDefault="001962E1" w:rsidP="001871BB">
            <w:pPr>
              <w:tabs>
                <w:tab w:val="left" w:pos="9639"/>
              </w:tabs>
              <w:rPr>
                <w:rFonts w:cstheme="minorHAnsi"/>
                <w:iCs/>
                <w:sz w:val="24"/>
                <w:szCs w:val="24"/>
                <w:lang w:val="en-US"/>
              </w:rPr>
            </w:pPr>
          </w:p>
          <w:p w14:paraId="3F496293" w14:textId="77777777" w:rsidR="007F720C" w:rsidRDefault="00525CBA" w:rsidP="001871BB">
            <w:pPr>
              <w:pStyle w:val="ListParagraph"/>
              <w:numPr>
                <w:ilvl w:val="0"/>
                <w:numId w:val="11"/>
              </w:numPr>
              <w:tabs>
                <w:tab w:val="left" w:pos="9639"/>
              </w:tabs>
              <w:rPr>
                <w:rFonts w:cstheme="minorHAnsi"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iCs/>
                <w:sz w:val="24"/>
                <w:szCs w:val="24"/>
                <w:lang w:val="en-US"/>
              </w:rPr>
              <w:t>Membership Coordination</w:t>
            </w:r>
            <w:r w:rsidR="007F720C">
              <w:rPr>
                <w:rFonts w:cstheme="minorHAnsi"/>
                <w:iCs/>
                <w:sz w:val="24"/>
                <w:szCs w:val="24"/>
                <w:lang w:val="en-US"/>
              </w:rPr>
              <w:t xml:space="preserve"> and IFRC planning process</w:t>
            </w:r>
          </w:p>
          <w:p w14:paraId="341CF7A2" w14:textId="44FAE5BE" w:rsidR="001871BB" w:rsidRDefault="00804268" w:rsidP="007F720C">
            <w:pPr>
              <w:pStyle w:val="ListParagraph"/>
              <w:numPr>
                <w:ilvl w:val="0"/>
                <w:numId w:val="11"/>
              </w:numPr>
              <w:tabs>
                <w:tab w:val="left" w:pos="9639"/>
              </w:tabs>
              <w:rPr>
                <w:rFonts w:cstheme="minorHAnsi"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iCs/>
                <w:sz w:val="24"/>
                <w:szCs w:val="24"/>
                <w:lang w:val="en-US"/>
              </w:rPr>
              <w:t>T</w:t>
            </w:r>
            <w:r w:rsidR="00525CBA">
              <w:rPr>
                <w:rFonts w:cstheme="minorHAnsi"/>
                <w:iCs/>
                <w:sz w:val="24"/>
                <w:szCs w:val="24"/>
                <w:lang w:val="en-US"/>
              </w:rPr>
              <w:t xml:space="preserve">he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en-US"/>
              </w:rPr>
              <w:t>C</w:t>
            </w:r>
            <w:r w:rsidR="00525CBA">
              <w:rPr>
                <w:rFonts w:cstheme="minorHAnsi"/>
                <w:iCs/>
                <w:sz w:val="24"/>
                <w:szCs w:val="24"/>
                <w:lang w:val="en-US"/>
              </w:rPr>
              <w:t>entre</w:t>
            </w:r>
            <w:r>
              <w:rPr>
                <w:rFonts w:cstheme="minorHAnsi"/>
                <w:iCs/>
                <w:sz w:val="24"/>
                <w:szCs w:val="24"/>
                <w:lang w:val="en-US"/>
              </w:rPr>
              <w:t>s’</w:t>
            </w:r>
            <w:proofErr w:type="spellEnd"/>
            <w:r w:rsidR="00525CBA">
              <w:rPr>
                <w:rFonts w:cstheme="minorHAnsi"/>
                <w:iCs/>
                <w:sz w:val="24"/>
                <w:szCs w:val="24"/>
                <w:lang w:val="en-US"/>
              </w:rPr>
              <w:t xml:space="preserve"> work in COVID-19</w:t>
            </w:r>
            <w:r>
              <w:rPr>
                <w:rFonts w:cstheme="minorHAnsi"/>
                <w:iCs/>
                <w:sz w:val="24"/>
                <w:szCs w:val="24"/>
                <w:lang w:val="en-US"/>
              </w:rPr>
              <w:t xml:space="preserve"> and learnings from the previous session on COVID-19</w:t>
            </w:r>
          </w:p>
          <w:p w14:paraId="34C1B1B3" w14:textId="73FF877B" w:rsidR="001871BB" w:rsidRDefault="007F720C" w:rsidP="001871BB">
            <w:pPr>
              <w:pStyle w:val="ListParagraph"/>
              <w:numPr>
                <w:ilvl w:val="0"/>
                <w:numId w:val="11"/>
              </w:numPr>
              <w:tabs>
                <w:tab w:val="left" w:pos="9639"/>
              </w:tabs>
              <w:rPr>
                <w:rFonts w:cstheme="minorHAnsi"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iCs/>
                <w:sz w:val="24"/>
                <w:szCs w:val="24"/>
                <w:lang w:val="en-US"/>
              </w:rPr>
              <w:t xml:space="preserve">IFRC </w:t>
            </w:r>
            <w:r w:rsidR="0060479C">
              <w:rPr>
                <w:rFonts w:cstheme="minorHAnsi"/>
                <w:iCs/>
                <w:sz w:val="24"/>
                <w:szCs w:val="24"/>
                <w:lang w:val="en-US"/>
              </w:rPr>
              <w:t xml:space="preserve">Strategic priorities and how the </w:t>
            </w:r>
            <w:proofErr w:type="spellStart"/>
            <w:r w:rsidR="00804268">
              <w:rPr>
                <w:rFonts w:cstheme="minorHAnsi"/>
                <w:iCs/>
                <w:sz w:val="24"/>
                <w:szCs w:val="24"/>
                <w:lang w:val="en-US"/>
              </w:rPr>
              <w:t>C</w:t>
            </w:r>
            <w:r w:rsidR="0060479C">
              <w:rPr>
                <w:rFonts w:cstheme="minorHAnsi"/>
                <w:iCs/>
                <w:sz w:val="24"/>
                <w:szCs w:val="24"/>
                <w:lang w:val="en-US"/>
              </w:rPr>
              <w:t>entre</w:t>
            </w:r>
            <w:r w:rsidR="00804268">
              <w:rPr>
                <w:rFonts w:cstheme="minorHAnsi"/>
                <w:iCs/>
                <w:sz w:val="24"/>
                <w:szCs w:val="24"/>
                <w:lang w:val="en-US"/>
              </w:rPr>
              <w:t>s</w:t>
            </w:r>
            <w:proofErr w:type="spellEnd"/>
            <w:r w:rsidR="0060479C">
              <w:rPr>
                <w:rFonts w:cstheme="minorHAnsi"/>
                <w:iCs/>
                <w:sz w:val="24"/>
                <w:szCs w:val="24"/>
                <w:lang w:val="en-US"/>
              </w:rPr>
              <w:t xml:space="preserve"> can contribute to those.</w:t>
            </w:r>
          </w:p>
          <w:p w14:paraId="2CFD6F79" w14:textId="2DAB88E2" w:rsidR="00804268" w:rsidRPr="00804268" w:rsidRDefault="00804268" w:rsidP="00804268">
            <w:pPr>
              <w:pStyle w:val="ListParagraph"/>
              <w:numPr>
                <w:ilvl w:val="0"/>
                <w:numId w:val="11"/>
              </w:numPr>
              <w:tabs>
                <w:tab w:val="left" w:pos="9639"/>
              </w:tabs>
              <w:rPr>
                <w:rFonts w:cstheme="minorHAnsi"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iCs/>
                <w:sz w:val="24"/>
                <w:szCs w:val="24"/>
                <w:lang w:val="en-US"/>
              </w:rPr>
              <w:t>Briefing on other meeting sessions</w:t>
            </w:r>
            <w:r>
              <w:rPr>
                <w:rFonts w:cstheme="minorHAnsi"/>
                <w:iCs/>
                <w:sz w:val="24"/>
                <w:szCs w:val="24"/>
                <w:lang w:val="en-US"/>
              </w:rPr>
              <w:t>.</w:t>
            </w:r>
          </w:p>
          <w:p w14:paraId="318F8776" w14:textId="1BD425FA" w:rsidR="001871BB" w:rsidRPr="001871BB" w:rsidRDefault="001871BB" w:rsidP="001871BB">
            <w:pPr>
              <w:pStyle w:val="ListParagraph"/>
              <w:tabs>
                <w:tab w:val="left" w:pos="9639"/>
              </w:tabs>
              <w:rPr>
                <w:rFonts w:cstheme="minorHAnsi"/>
                <w:iCs/>
                <w:sz w:val="24"/>
                <w:szCs w:val="24"/>
                <w:lang w:val="en-US"/>
              </w:rPr>
            </w:pPr>
          </w:p>
        </w:tc>
      </w:tr>
      <w:tr w:rsidR="001871BB" w:rsidRPr="00804268" w14:paraId="1C271626" w14:textId="77777777" w:rsidTr="00804268">
        <w:trPr>
          <w:trHeight w:val="957"/>
        </w:trPr>
        <w:tc>
          <w:tcPr>
            <w:tcW w:w="1696" w:type="dxa"/>
            <w:shd w:val="clear" w:color="auto" w:fill="BFBFBF" w:themeFill="background1" w:themeFillShade="BF"/>
          </w:tcPr>
          <w:p w14:paraId="5C4909BA" w14:textId="3C1AA88A" w:rsidR="001871BB" w:rsidRPr="003B1BF2" w:rsidRDefault="001871BB" w:rsidP="004B61A8">
            <w:pPr>
              <w:tabs>
                <w:tab w:val="left" w:pos="9639"/>
              </w:tabs>
              <w:rPr>
                <w:rFonts w:cstheme="minorHAnsi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8511" w:type="dxa"/>
            <w:shd w:val="clear" w:color="auto" w:fill="BFBFBF" w:themeFill="background1" w:themeFillShade="BF"/>
          </w:tcPr>
          <w:p w14:paraId="7906FD0F" w14:textId="719ECCC5" w:rsidR="001871BB" w:rsidRPr="003B1BF2" w:rsidRDefault="00804268" w:rsidP="001871BB">
            <w:pPr>
              <w:tabs>
                <w:tab w:val="left" w:pos="9639"/>
              </w:tabs>
              <w:rPr>
                <w:rFonts w:cstheme="minorHAns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  <w:lang w:val="en-US"/>
              </w:rPr>
              <w:t xml:space="preserve">Contribution to IFRC Planning </w:t>
            </w:r>
          </w:p>
        </w:tc>
      </w:tr>
      <w:tr w:rsidR="003032F3" w:rsidRPr="00F7597B" w14:paraId="5229BA9E" w14:textId="77777777" w:rsidTr="00804268">
        <w:trPr>
          <w:trHeight w:val="2154"/>
        </w:trPr>
        <w:tc>
          <w:tcPr>
            <w:tcW w:w="1696" w:type="dxa"/>
          </w:tcPr>
          <w:p w14:paraId="0D2A1F6D" w14:textId="2A152114" w:rsidR="00A81577" w:rsidRPr="003512EE" w:rsidRDefault="00A81577" w:rsidP="004B61A8">
            <w:pPr>
              <w:tabs>
                <w:tab w:val="left" w:pos="9639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3B1BF2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</w:t>
            </w:r>
            <w:r w:rsidR="00804268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4</w:t>
            </w:r>
            <w:r w:rsidR="003B1BF2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</w:t>
            </w:r>
            <w:r w:rsidR="00804268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3</w:t>
            </w:r>
            <w:r w:rsidR="003B1BF2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0-1</w:t>
            </w:r>
            <w:r w:rsidR="002777D5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6</w:t>
            </w:r>
            <w:r w:rsidR="003B1BF2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</w:t>
            </w:r>
            <w:r w:rsidR="00FB6A5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3</w:t>
            </w:r>
            <w:r w:rsidR="003B1BF2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1" w:type="dxa"/>
          </w:tcPr>
          <w:p w14:paraId="48359F60" w14:textId="52273920" w:rsidR="0060479C" w:rsidRDefault="004E71B6" w:rsidP="00956FD9">
            <w:pPr>
              <w:tabs>
                <w:tab w:val="left" w:pos="9639"/>
              </w:tabs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Putting words into action: 2021-2025 planning</w:t>
            </w:r>
          </w:p>
          <w:p w14:paraId="04382A42" w14:textId="31641C26" w:rsidR="00D150E7" w:rsidRDefault="00D150E7" w:rsidP="00956FD9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  <w:p w14:paraId="55DB1C61" w14:textId="49AF809C" w:rsidR="00F23F19" w:rsidRPr="00F23F19" w:rsidRDefault="00F23F19" w:rsidP="00956FD9">
            <w:pPr>
              <w:tabs>
                <w:tab w:val="left" w:pos="9639"/>
              </w:tabs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F23F19">
              <w:rPr>
                <w:rFonts w:cstheme="minorHAnsi"/>
                <w:i/>
                <w:iCs/>
                <w:sz w:val="24"/>
                <w:szCs w:val="24"/>
                <w:u w:val="single"/>
                <w:lang w:val="en-US"/>
              </w:rPr>
              <w:t>Objective</w:t>
            </w:r>
            <w:r w:rsidRPr="00F23F19">
              <w:rPr>
                <w:rFonts w:cstheme="minorHAnsi"/>
                <w:i/>
                <w:iCs/>
                <w:sz w:val="24"/>
                <w:szCs w:val="24"/>
                <w:lang w:val="en-US"/>
              </w:rPr>
              <w:t>: To consider the IFRC</w:t>
            </w:r>
            <w:r w:rsidR="00A620C1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Plan and Budget</w:t>
            </w:r>
            <w:r w:rsidRPr="00F23F1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strategic priorities, </w:t>
            </w:r>
            <w:proofErr w:type="gramStart"/>
            <w:r w:rsidRPr="00F23F19">
              <w:rPr>
                <w:rFonts w:cstheme="minorHAnsi"/>
                <w:i/>
                <w:iCs/>
                <w:sz w:val="24"/>
                <w:szCs w:val="24"/>
                <w:lang w:val="en-US"/>
              </w:rPr>
              <w:t>outcomes</w:t>
            </w:r>
            <w:proofErr w:type="gramEnd"/>
            <w:r w:rsidRPr="00F23F1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and outputs and to explore where the reference </w:t>
            </w:r>
            <w:proofErr w:type="spellStart"/>
            <w:r w:rsidRPr="00F23F19">
              <w:rPr>
                <w:rFonts w:cstheme="minorHAnsi"/>
                <w:i/>
                <w:iCs/>
                <w:sz w:val="24"/>
                <w:szCs w:val="24"/>
                <w:lang w:val="en-US"/>
              </w:rPr>
              <w:t>centres</w:t>
            </w:r>
            <w:proofErr w:type="spellEnd"/>
            <w:r w:rsidRPr="00F23F1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and hubs can contribute to those.</w:t>
            </w:r>
          </w:p>
          <w:p w14:paraId="0A6B1F1A" w14:textId="78A0636F" w:rsidR="00F23F19" w:rsidRPr="00F23F19" w:rsidRDefault="00F23F19" w:rsidP="00956FD9">
            <w:pPr>
              <w:tabs>
                <w:tab w:val="left" w:pos="9639"/>
              </w:tabs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F23F19">
              <w:rPr>
                <w:rFonts w:cstheme="minorHAnsi"/>
                <w:i/>
                <w:iCs/>
                <w:sz w:val="24"/>
                <w:szCs w:val="24"/>
                <w:u w:val="single"/>
                <w:lang w:val="en-US"/>
              </w:rPr>
              <w:t>Outcome</w:t>
            </w:r>
            <w:r w:rsidRPr="00F23F1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: To identify where the different reference </w:t>
            </w:r>
            <w:proofErr w:type="spellStart"/>
            <w:r w:rsidRPr="00F23F19">
              <w:rPr>
                <w:rFonts w:cstheme="minorHAnsi"/>
                <w:i/>
                <w:iCs/>
                <w:sz w:val="24"/>
                <w:szCs w:val="24"/>
                <w:lang w:val="en-US"/>
              </w:rPr>
              <w:t>centres</w:t>
            </w:r>
            <w:proofErr w:type="spellEnd"/>
            <w:r w:rsidRPr="00F23F1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and hubs can contribute within the IFRC planning to specific outcomes and outputs, with a view to further individual discussions between IFRC focal points and reference </w:t>
            </w:r>
            <w:proofErr w:type="spellStart"/>
            <w:r w:rsidRPr="00F23F19">
              <w:rPr>
                <w:rFonts w:cstheme="minorHAnsi"/>
                <w:i/>
                <w:iCs/>
                <w:sz w:val="24"/>
                <w:szCs w:val="24"/>
                <w:lang w:val="en-US"/>
              </w:rPr>
              <w:t>centres</w:t>
            </w:r>
            <w:proofErr w:type="spellEnd"/>
            <w:r w:rsidRPr="00F23F19">
              <w:rPr>
                <w:rFonts w:cstheme="minorHAnsi"/>
                <w:i/>
                <w:iCs/>
                <w:sz w:val="24"/>
                <w:szCs w:val="24"/>
                <w:lang w:val="en-US"/>
              </w:rPr>
              <w:t>/ hubs.</w:t>
            </w:r>
          </w:p>
          <w:p w14:paraId="38DCB660" w14:textId="77777777" w:rsidR="00F23F19" w:rsidRPr="00D150E7" w:rsidRDefault="00F23F19" w:rsidP="00956FD9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  <w:p w14:paraId="69D808CF" w14:textId="2B38F9EB" w:rsidR="00D150E7" w:rsidRPr="00097810" w:rsidRDefault="00097810" w:rsidP="00956FD9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097810">
              <w:rPr>
                <w:rFonts w:cstheme="minorHAnsi"/>
                <w:sz w:val="24"/>
                <w:szCs w:val="24"/>
                <w:lang w:val="en-US"/>
              </w:rPr>
              <w:t xml:space="preserve">Facilitators: </w:t>
            </w:r>
            <w:r w:rsidR="00D150E7" w:rsidRPr="00097810">
              <w:rPr>
                <w:rFonts w:cstheme="minorHAnsi"/>
                <w:sz w:val="24"/>
                <w:szCs w:val="24"/>
                <w:lang w:val="en-US"/>
              </w:rPr>
              <w:t xml:space="preserve">Panu </w:t>
            </w:r>
            <w:proofErr w:type="spellStart"/>
            <w:r w:rsidR="00D150E7" w:rsidRPr="00097810">
              <w:rPr>
                <w:rFonts w:cstheme="minorHAnsi"/>
                <w:sz w:val="24"/>
                <w:szCs w:val="24"/>
                <w:lang w:val="en-US"/>
              </w:rPr>
              <w:t>Saaristo</w:t>
            </w:r>
            <w:proofErr w:type="spellEnd"/>
            <w:r w:rsidRPr="00097810">
              <w:rPr>
                <w:rFonts w:cstheme="minorHAnsi"/>
                <w:sz w:val="24"/>
                <w:szCs w:val="24"/>
                <w:lang w:val="en-US"/>
              </w:rPr>
              <w:t>, Team L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eader Community Health and Emergency Care, Stephanie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Julmy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, Lead, Climate and Resilience</w:t>
            </w:r>
          </w:p>
          <w:p w14:paraId="6AFE63CB" w14:textId="55E0EDBF" w:rsidR="0060479C" w:rsidRPr="00097810" w:rsidRDefault="0060479C" w:rsidP="00956FD9">
            <w:pPr>
              <w:tabs>
                <w:tab w:val="left" w:pos="9639"/>
              </w:tabs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10DA868" w14:textId="10EFFEEE" w:rsidR="00D150E7" w:rsidRPr="00097810" w:rsidRDefault="00D150E7" w:rsidP="00956FD9">
            <w:pPr>
              <w:tabs>
                <w:tab w:val="left" w:pos="9639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097810">
              <w:rPr>
                <w:rFonts w:cstheme="minorHAnsi"/>
                <w:sz w:val="24"/>
                <w:szCs w:val="24"/>
              </w:rPr>
              <w:t>Topics:</w:t>
            </w:r>
            <w:proofErr w:type="gramEnd"/>
          </w:p>
          <w:p w14:paraId="72EF0067" w14:textId="5C60A6AE" w:rsidR="00097810" w:rsidRDefault="0060479C" w:rsidP="0060479C">
            <w:pPr>
              <w:pStyle w:val="ListParagraph"/>
              <w:numPr>
                <w:ilvl w:val="0"/>
                <w:numId w:val="10"/>
              </w:num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2400EF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="00097810">
              <w:rPr>
                <w:rFonts w:cstheme="minorHAnsi"/>
                <w:sz w:val="24"/>
                <w:szCs w:val="24"/>
                <w:lang w:val="en-US"/>
              </w:rPr>
              <w:t xml:space="preserve"> brief recap of Strategy 2030</w:t>
            </w:r>
          </w:p>
          <w:p w14:paraId="10F31735" w14:textId="65E616AC" w:rsidR="0060479C" w:rsidRPr="002400EF" w:rsidRDefault="0060479C" w:rsidP="0060479C">
            <w:pPr>
              <w:pStyle w:val="ListParagraph"/>
              <w:numPr>
                <w:ilvl w:val="0"/>
                <w:numId w:val="10"/>
              </w:num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2400E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97810">
              <w:rPr>
                <w:rFonts w:cstheme="minorHAnsi"/>
                <w:sz w:val="24"/>
                <w:szCs w:val="24"/>
                <w:lang w:val="en-US"/>
              </w:rPr>
              <w:t xml:space="preserve">IFRC Plan and Budget- a </w:t>
            </w:r>
            <w:r w:rsidRPr="002400EF">
              <w:rPr>
                <w:rFonts w:cstheme="minorHAnsi"/>
                <w:sz w:val="24"/>
                <w:szCs w:val="24"/>
                <w:lang w:val="en-US"/>
              </w:rPr>
              <w:t xml:space="preserve">detailed look at the IFRC strategic priorities, </w:t>
            </w:r>
            <w:proofErr w:type="gramStart"/>
            <w:r w:rsidRPr="002400EF">
              <w:rPr>
                <w:rFonts w:cstheme="minorHAnsi"/>
                <w:sz w:val="24"/>
                <w:szCs w:val="24"/>
                <w:lang w:val="en-US"/>
              </w:rPr>
              <w:t>outcomes</w:t>
            </w:r>
            <w:proofErr w:type="gramEnd"/>
            <w:r w:rsidRPr="002400EF">
              <w:rPr>
                <w:rFonts w:cstheme="minorHAnsi"/>
                <w:sz w:val="24"/>
                <w:szCs w:val="24"/>
                <w:lang w:val="en-US"/>
              </w:rPr>
              <w:t xml:space="preserve"> and outputs</w:t>
            </w:r>
          </w:p>
          <w:p w14:paraId="25A89D79" w14:textId="0A5DD7F6" w:rsidR="0060479C" w:rsidRPr="002400EF" w:rsidRDefault="0060479C" w:rsidP="0060479C">
            <w:pPr>
              <w:pStyle w:val="ListParagraph"/>
              <w:numPr>
                <w:ilvl w:val="0"/>
                <w:numId w:val="10"/>
              </w:numPr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2400EF">
              <w:rPr>
                <w:rFonts w:cstheme="minorHAnsi"/>
                <w:sz w:val="24"/>
                <w:szCs w:val="24"/>
                <w:lang w:val="en-US"/>
              </w:rPr>
              <w:t xml:space="preserve">In what areas are there opportunities for the </w:t>
            </w:r>
            <w:proofErr w:type="spellStart"/>
            <w:r w:rsidRPr="002400EF">
              <w:rPr>
                <w:rFonts w:cstheme="minorHAnsi"/>
                <w:sz w:val="24"/>
                <w:szCs w:val="24"/>
                <w:lang w:val="en-US"/>
              </w:rPr>
              <w:t>centres</w:t>
            </w:r>
            <w:proofErr w:type="spellEnd"/>
            <w:r w:rsidRPr="002400EF">
              <w:rPr>
                <w:rFonts w:cstheme="minorHAnsi"/>
                <w:sz w:val="24"/>
                <w:szCs w:val="24"/>
                <w:lang w:val="en-US"/>
              </w:rPr>
              <w:t xml:space="preserve"> to contribute to those outcomes and outputs</w:t>
            </w:r>
            <w:r w:rsidR="00D150E7" w:rsidRPr="002400EF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14:paraId="24044076" w14:textId="4D32AA58" w:rsidR="003032F3" w:rsidRPr="003F5581" w:rsidRDefault="003032F3" w:rsidP="00D150E7">
            <w:pPr>
              <w:pStyle w:val="ListParagraph"/>
              <w:tabs>
                <w:tab w:val="left" w:pos="9639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54C0B" w:rsidRPr="00870B74" w14:paraId="38D366DC" w14:textId="77777777" w:rsidTr="00804268">
        <w:trPr>
          <w:trHeight w:val="909"/>
        </w:trPr>
        <w:tc>
          <w:tcPr>
            <w:tcW w:w="1696" w:type="dxa"/>
          </w:tcPr>
          <w:p w14:paraId="0249DDBB" w14:textId="0ABFAFCA" w:rsidR="00054C0B" w:rsidRPr="003512EE" w:rsidRDefault="00054C0B" w:rsidP="004B61A8">
            <w:pPr>
              <w:tabs>
                <w:tab w:val="left" w:pos="9639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</w:t>
            </w:r>
            <w:r w:rsidR="007F720C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6:</w:t>
            </w:r>
            <w:r w:rsidR="00FB6A5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3</w:t>
            </w:r>
            <w:r w:rsidR="007F720C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0</w:t>
            </w:r>
            <w:r w:rsidR="003F558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-1</w:t>
            </w:r>
            <w:r w:rsidR="00FB6A5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7</w:t>
            </w:r>
            <w:r w:rsidR="00804268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</w:t>
            </w:r>
            <w:r w:rsidR="00FB6A5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0</w:t>
            </w:r>
            <w:r w:rsidR="00804268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1" w:type="dxa"/>
          </w:tcPr>
          <w:p w14:paraId="51E41287" w14:textId="5ECE0961" w:rsidR="003F5581" w:rsidRDefault="004E71B6" w:rsidP="004B61A8">
            <w:pPr>
              <w:tabs>
                <w:tab w:val="left" w:pos="9639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Plenary - </w:t>
            </w:r>
            <w:r w:rsidR="003F5581" w:rsidRPr="003512EE">
              <w:rPr>
                <w:rFonts w:cstheme="minorHAnsi"/>
                <w:b/>
                <w:sz w:val="24"/>
                <w:szCs w:val="24"/>
                <w:lang w:val="en-US"/>
              </w:rPr>
              <w:t>Debrief from workshops discussions</w:t>
            </w:r>
          </w:p>
          <w:p w14:paraId="17F6F61E" w14:textId="52E1BB86" w:rsidR="007F720C" w:rsidRPr="007F720C" w:rsidRDefault="004E71B6" w:rsidP="004B61A8">
            <w:pPr>
              <w:tabs>
                <w:tab w:val="left" w:pos="9639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With </w:t>
            </w:r>
            <w:r w:rsidR="007F720C" w:rsidRPr="007F720C">
              <w:rPr>
                <w:rFonts w:cstheme="minorHAnsi"/>
                <w:bCs/>
                <w:sz w:val="24"/>
                <w:szCs w:val="24"/>
                <w:lang w:val="en-US"/>
              </w:rPr>
              <w:t>Xavier Castellanos</w:t>
            </w:r>
          </w:p>
          <w:p w14:paraId="751F980B" w14:textId="77777777" w:rsidR="007F720C" w:rsidRPr="007F720C" w:rsidRDefault="007F720C" w:rsidP="004B61A8">
            <w:pPr>
              <w:tabs>
                <w:tab w:val="left" w:pos="9639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F720C">
              <w:rPr>
                <w:rFonts w:cstheme="minorHAnsi"/>
                <w:bCs/>
                <w:sz w:val="24"/>
                <w:szCs w:val="24"/>
                <w:lang w:val="en-US"/>
              </w:rPr>
              <w:t>Suzana Harfield</w:t>
            </w:r>
          </w:p>
          <w:p w14:paraId="66CBF06D" w14:textId="0CA37080" w:rsidR="007F720C" w:rsidRPr="002400EF" w:rsidRDefault="007F720C" w:rsidP="004B61A8">
            <w:pPr>
              <w:tabs>
                <w:tab w:val="left" w:pos="9639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F4AE8" w:rsidRPr="00222219" w14:paraId="1424DF68" w14:textId="77777777" w:rsidTr="00804268">
        <w:trPr>
          <w:trHeight w:val="2154"/>
        </w:trPr>
        <w:tc>
          <w:tcPr>
            <w:tcW w:w="1696" w:type="dxa"/>
          </w:tcPr>
          <w:p w14:paraId="3F82EE46" w14:textId="5E3E6DC5" w:rsidR="00AF4AE8" w:rsidRPr="003512EE" w:rsidRDefault="00AF4AE8" w:rsidP="00445BEC">
            <w:pPr>
              <w:tabs>
                <w:tab w:val="left" w:pos="9639"/>
              </w:tabs>
              <w:rPr>
                <w:rFonts w:cstheme="minorHAnsi"/>
                <w:b/>
                <w:color w:val="C00000"/>
                <w:sz w:val="24"/>
                <w:szCs w:val="24"/>
                <w:lang w:val="en-GB"/>
              </w:rPr>
            </w:pPr>
            <w:r w:rsidRPr="003512EE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1</w:t>
            </w:r>
            <w:r w:rsidR="00FB6A5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7</w:t>
            </w:r>
            <w:r w:rsidR="00A23D54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</w:t>
            </w:r>
            <w:r w:rsidR="00FB6A5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0</w:t>
            </w:r>
            <w:r w:rsidR="002400EF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0</w:t>
            </w:r>
            <w:r w:rsidR="00C30C8F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-1</w:t>
            </w:r>
            <w:r w:rsidR="00804268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7</w:t>
            </w:r>
            <w:r w:rsidR="002400EF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:</w:t>
            </w:r>
            <w:r w:rsidR="00FB6A51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3</w:t>
            </w:r>
            <w:r w:rsidR="002400EF"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1" w:type="dxa"/>
          </w:tcPr>
          <w:p w14:paraId="373E6E12" w14:textId="4730FB81" w:rsidR="003512EE" w:rsidRPr="003512EE" w:rsidRDefault="003512EE" w:rsidP="003512EE">
            <w:pPr>
              <w:tabs>
                <w:tab w:val="left" w:pos="9639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12EE">
              <w:rPr>
                <w:rFonts w:cstheme="minorHAnsi"/>
                <w:b/>
                <w:sz w:val="24"/>
                <w:szCs w:val="24"/>
                <w:lang w:val="en-US"/>
              </w:rPr>
              <w:t>Synthesis of strategic orientations &amp; final conclusions</w:t>
            </w:r>
          </w:p>
          <w:p w14:paraId="616E7387" w14:textId="77777777" w:rsidR="002400EF" w:rsidRDefault="002400EF" w:rsidP="002400EF">
            <w:pPr>
              <w:tabs>
                <w:tab w:val="left" w:pos="9639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D926477" w14:textId="2BD2D5DA" w:rsidR="00AF4AE8" w:rsidRPr="002400EF" w:rsidRDefault="003512EE" w:rsidP="002400EF">
            <w:pPr>
              <w:tabs>
                <w:tab w:val="left" w:pos="9639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2400EF">
              <w:rPr>
                <w:rFonts w:cstheme="minorHAnsi"/>
                <w:bCs/>
                <w:sz w:val="24"/>
                <w:szCs w:val="24"/>
                <w:lang w:val="en-US"/>
              </w:rPr>
              <w:t>Suzana</w:t>
            </w:r>
            <w:r w:rsidR="003F5581" w:rsidRPr="002400EF">
              <w:rPr>
                <w:rFonts w:cstheme="minorHAnsi"/>
                <w:bCs/>
                <w:sz w:val="24"/>
                <w:szCs w:val="24"/>
                <w:lang w:val="en-US"/>
              </w:rPr>
              <w:t xml:space="preserve"> Harfield</w:t>
            </w:r>
          </w:p>
        </w:tc>
      </w:tr>
    </w:tbl>
    <w:p w14:paraId="0E6A61BD" w14:textId="3A616715" w:rsidR="00337950" w:rsidRDefault="00337950" w:rsidP="008C226E">
      <w:pPr>
        <w:tabs>
          <w:tab w:val="left" w:pos="9639"/>
        </w:tabs>
        <w:spacing w:after="0" w:line="240" w:lineRule="auto"/>
        <w:rPr>
          <w:rFonts w:ascii="HelveticaNeueLT Pro 65 Md" w:hAnsi="HelveticaNeueLT Pro 65 Md"/>
          <w:b/>
          <w:sz w:val="24"/>
          <w:szCs w:val="24"/>
          <w:lang w:val="en-US"/>
        </w:rPr>
      </w:pPr>
    </w:p>
    <w:p w14:paraId="45BC550A" w14:textId="77777777" w:rsidR="002400EF" w:rsidRPr="00A10F38" w:rsidRDefault="002400EF" w:rsidP="008C226E">
      <w:pPr>
        <w:tabs>
          <w:tab w:val="left" w:pos="9639"/>
        </w:tabs>
        <w:spacing w:after="0" w:line="240" w:lineRule="auto"/>
        <w:rPr>
          <w:rFonts w:ascii="HelveticaNeueLT Pro 65 Md" w:hAnsi="HelveticaNeueLT Pro 65 Md"/>
          <w:b/>
          <w:sz w:val="24"/>
          <w:szCs w:val="24"/>
          <w:lang w:val="en-US"/>
        </w:rPr>
      </w:pPr>
    </w:p>
    <w:sectPr w:rsidR="002400EF" w:rsidRPr="00A10F38" w:rsidSect="008C22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72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98822" w14:textId="77777777" w:rsidR="00F5130F" w:rsidRDefault="00F5130F" w:rsidP="008C226E">
      <w:pPr>
        <w:spacing w:after="0" w:line="240" w:lineRule="auto"/>
      </w:pPr>
      <w:r>
        <w:separator/>
      </w:r>
    </w:p>
  </w:endnote>
  <w:endnote w:type="continuationSeparator" w:id="0">
    <w:p w14:paraId="3C7CFA91" w14:textId="77777777" w:rsidR="00F5130F" w:rsidRDefault="00F5130F" w:rsidP="008C226E">
      <w:pPr>
        <w:spacing w:after="0" w:line="240" w:lineRule="auto"/>
      </w:pPr>
      <w:r>
        <w:continuationSeparator/>
      </w:r>
    </w:p>
  </w:endnote>
  <w:endnote w:type="continuationNotice" w:id="1">
    <w:p w14:paraId="62B957D8" w14:textId="77777777" w:rsidR="00F5130F" w:rsidRDefault="00F51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5716B" w14:textId="77777777" w:rsidR="001D4C62" w:rsidRDefault="001D4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7AE1" w14:textId="77777777" w:rsidR="001D4C62" w:rsidRDefault="001D4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ADFE" w14:textId="77777777" w:rsidR="001D4C62" w:rsidRDefault="001D4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EF0B4" w14:textId="77777777" w:rsidR="00F5130F" w:rsidRDefault="00F5130F" w:rsidP="008C226E">
      <w:pPr>
        <w:spacing w:after="0" w:line="240" w:lineRule="auto"/>
      </w:pPr>
      <w:r>
        <w:separator/>
      </w:r>
    </w:p>
  </w:footnote>
  <w:footnote w:type="continuationSeparator" w:id="0">
    <w:p w14:paraId="258A5BB2" w14:textId="77777777" w:rsidR="00F5130F" w:rsidRDefault="00F5130F" w:rsidP="008C226E">
      <w:pPr>
        <w:spacing w:after="0" w:line="240" w:lineRule="auto"/>
      </w:pPr>
      <w:r>
        <w:continuationSeparator/>
      </w:r>
    </w:p>
  </w:footnote>
  <w:footnote w:type="continuationNotice" w:id="1">
    <w:p w14:paraId="555F1F04" w14:textId="77777777" w:rsidR="00F5130F" w:rsidRDefault="00F513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BD729" w14:textId="77777777" w:rsidR="001D4C62" w:rsidRDefault="001D4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A312" w14:textId="77777777" w:rsidR="00D153CB" w:rsidRDefault="00D153CB" w:rsidP="00AF4AE8">
    <w:pPr>
      <w:pStyle w:val="Header"/>
      <w:rPr>
        <w:noProof/>
        <w:lang w:eastAsia="fr-FR"/>
      </w:rPr>
    </w:pPr>
  </w:p>
  <w:p w14:paraId="31767140" w14:textId="215A93AA" w:rsidR="00AF4AE8" w:rsidRDefault="00D153CB" w:rsidP="00AF4AE8">
    <w:pPr>
      <w:pStyle w:val="Header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4F7BEDA" wp14:editId="6B2BD761">
          <wp:simplePos x="0" y="0"/>
          <wp:positionH relativeFrom="margin">
            <wp:posOffset>5575935</wp:posOffset>
          </wp:positionH>
          <wp:positionV relativeFrom="margin">
            <wp:posOffset>-741045</wp:posOffset>
          </wp:positionV>
          <wp:extent cx="567055" cy="600075"/>
          <wp:effectExtent l="0" t="0" r="4445" b="9525"/>
          <wp:wrapSquare wrapText="bothSides"/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12415" w14:textId="514A910A" w:rsidR="008C226E" w:rsidRDefault="008C226E" w:rsidP="00AF4AE8">
    <w:pPr>
      <w:pStyle w:val="Header"/>
    </w:pPr>
  </w:p>
  <w:p w14:paraId="71F2382E" w14:textId="57355902" w:rsidR="008C226E" w:rsidRDefault="008C226E">
    <w:pPr>
      <w:pStyle w:val="Header"/>
    </w:pPr>
  </w:p>
  <w:p w14:paraId="746234E5" w14:textId="3074F0D1" w:rsidR="008C226E" w:rsidRDefault="008C226E">
    <w:pPr>
      <w:pStyle w:val="Header"/>
    </w:pPr>
  </w:p>
  <w:p w14:paraId="76941C84" w14:textId="715E894D" w:rsidR="008C226E" w:rsidRDefault="008C2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A318" w14:textId="77777777" w:rsidR="001D4C62" w:rsidRDefault="001D4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6563"/>
    <w:multiLevelType w:val="hybridMultilevel"/>
    <w:tmpl w:val="8EE0C86C"/>
    <w:lvl w:ilvl="0" w:tplc="7DD4A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67E9"/>
    <w:multiLevelType w:val="hybridMultilevel"/>
    <w:tmpl w:val="0F9AEDAA"/>
    <w:lvl w:ilvl="0" w:tplc="42C2959C">
      <w:numFmt w:val="bullet"/>
      <w:lvlText w:val="-"/>
      <w:lvlJc w:val="left"/>
      <w:pPr>
        <w:ind w:left="720" w:hanging="360"/>
      </w:pPr>
      <w:rPr>
        <w:rFonts w:ascii="HelveticaNeueLT Pro 65 Md" w:eastAsiaTheme="minorHAnsi" w:hAnsi="HelveticaNeueLT Pro 65 M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45D"/>
    <w:multiLevelType w:val="hybridMultilevel"/>
    <w:tmpl w:val="567674AE"/>
    <w:lvl w:ilvl="0" w:tplc="7DD4A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5962"/>
    <w:multiLevelType w:val="hybridMultilevel"/>
    <w:tmpl w:val="79D8C8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52BA"/>
    <w:multiLevelType w:val="hybridMultilevel"/>
    <w:tmpl w:val="F19ED914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C054B3F"/>
    <w:multiLevelType w:val="hybridMultilevel"/>
    <w:tmpl w:val="C5866072"/>
    <w:lvl w:ilvl="0" w:tplc="3D94C2D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94B26"/>
    <w:multiLevelType w:val="hybridMultilevel"/>
    <w:tmpl w:val="57DE5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103B8"/>
    <w:multiLevelType w:val="hybridMultilevel"/>
    <w:tmpl w:val="CF94F7E4"/>
    <w:lvl w:ilvl="0" w:tplc="3D94C2D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C0744"/>
    <w:multiLevelType w:val="hybridMultilevel"/>
    <w:tmpl w:val="E9B2F5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7960"/>
    <w:multiLevelType w:val="hybridMultilevel"/>
    <w:tmpl w:val="4E7074E4"/>
    <w:lvl w:ilvl="0" w:tplc="B4FE266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F5502F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641F56C5"/>
    <w:multiLevelType w:val="hybridMultilevel"/>
    <w:tmpl w:val="1F5EAF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808D0"/>
    <w:multiLevelType w:val="hybridMultilevel"/>
    <w:tmpl w:val="AA5CFCB2"/>
    <w:lvl w:ilvl="0" w:tplc="3D94C2D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95D4B"/>
    <w:multiLevelType w:val="hybridMultilevel"/>
    <w:tmpl w:val="9320AC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74"/>
    <w:rsid w:val="00000DFD"/>
    <w:rsid w:val="00003D12"/>
    <w:rsid w:val="00005B88"/>
    <w:rsid w:val="00006723"/>
    <w:rsid w:val="00015586"/>
    <w:rsid w:val="00027E5E"/>
    <w:rsid w:val="00046AA9"/>
    <w:rsid w:val="000530DF"/>
    <w:rsid w:val="00054C0B"/>
    <w:rsid w:val="00070C17"/>
    <w:rsid w:val="00073DEB"/>
    <w:rsid w:val="00080D7F"/>
    <w:rsid w:val="00097810"/>
    <w:rsid w:val="000C004A"/>
    <w:rsid w:val="000C127E"/>
    <w:rsid w:val="000C252B"/>
    <w:rsid w:val="000C2955"/>
    <w:rsid w:val="000C2CEC"/>
    <w:rsid w:val="000D2DEA"/>
    <w:rsid w:val="001007E6"/>
    <w:rsid w:val="0011286B"/>
    <w:rsid w:val="00115032"/>
    <w:rsid w:val="00115C7A"/>
    <w:rsid w:val="001160A1"/>
    <w:rsid w:val="00116A1D"/>
    <w:rsid w:val="00122D31"/>
    <w:rsid w:val="00127699"/>
    <w:rsid w:val="00127F16"/>
    <w:rsid w:val="001326B9"/>
    <w:rsid w:val="00150479"/>
    <w:rsid w:val="00163212"/>
    <w:rsid w:val="00164A17"/>
    <w:rsid w:val="00180323"/>
    <w:rsid w:val="00181C5D"/>
    <w:rsid w:val="00182805"/>
    <w:rsid w:val="00184666"/>
    <w:rsid w:val="001871BB"/>
    <w:rsid w:val="00193D9C"/>
    <w:rsid w:val="001962E1"/>
    <w:rsid w:val="001C1D55"/>
    <w:rsid w:val="001C1F68"/>
    <w:rsid w:val="001D4C62"/>
    <w:rsid w:val="001D4EA3"/>
    <w:rsid w:val="001F21EA"/>
    <w:rsid w:val="001F6535"/>
    <w:rsid w:val="00210C20"/>
    <w:rsid w:val="002134D6"/>
    <w:rsid w:val="00214876"/>
    <w:rsid w:val="00215A97"/>
    <w:rsid w:val="00222219"/>
    <w:rsid w:val="002400EF"/>
    <w:rsid w:val="00240335"/>
    <w:rsid w:val="002656AA"/>
    <w:rsid w:val="002777D5"/>
    <w:rsid w:val="0029083D"/>
    <w:rsid w:val="002979EF"/>
    <w:rsid w:val="002A150F"/>
    <w:rsid w:val="002C30BA"/>
    <w:rsid w:val="002D2286"/>
    <w:rsid w:val="002D5D41"/>
    <w:rsid w:val="002D671A"/>
    <w:rsid w:val="002F0B6D"/>
    <w:rsid w:val="002F1F0D"/>
    <w:rsid w:val="003032F3"/>
    <w:rsid w:val="00304FE2"/>
    <w:rsid w:val="0030750C"/>
    <w:rsid w:val="0031529E"/>
    <w:rsid w:val="00315A11"/>
    <w:rsid w:val="00334A9E"/>
    <w:rsid w:val="00337950"/>
    <w:rsid w:val="00345607"/>
    <w:rsid w:val="00346762"/>
    <w:rsid w:val="003512EE"/>
    <w:rsid w:val="0035187D"/>
    <w:rsid w:val="003524DE"/>
    <w:rsid w:val="003627C8"/>
    <w:rsid w:val="003637A0"/>
    <w:rsid w:val="00372C38"/>
    <w:rsid w:val="00387526"/>
    <w:rsid w:val="003924A6"/>
    <w:rsid w:val="003947D2"/>
    <w:rsid w:val="003A31DC"/>
    <w:rsid w:val="003A68BA"/>
    <w:rsid w:val="003B1BF2"/>
    <w:rsid w:val="003B79B1"/>
    <w:rsid w:val="003E3CC4"/>
    <w:rsid w:val="003F5581"/>
    <w:rsid w:val="003F63BD"/>
    <w:rsid w:val="00407A1F"/>
    <w:rsid w:val="004134B7"/>
    <w:rsid w:val="0041557D"/>
    <w:rsid w:val="00416D00"/>
    <w:rsid w:val="00431EDA"/>
    <w:rsid w:val="00433C16"/>
    <w:rsid w:val="00437092"/>
    <w:rsid w:val="00440097"/>
    <w:rsid w:val="00440C4E"/>
    <w:rsid w:val="004413C7"/>
    <w:rsid w:val="00443356"/>
    <w:rsid w:val="00443A20"/>
    <w:rsid w:val="00445347"/>
    <w:rsid w:val="00445B41"/>
    <w:rsid w:val="0045459A"/>
    <w:rsid w:val="004715EC"/>
    <w:rsid w:val="00475AC2"/>
    <w:rsid w:val="00483F81"/>
    <w:rsid w:val="004876AE"/>
    <w:rsid w:val="00497350"/>
    <w:rsid w:val="004B23F9"/>
    <w:rsid w:val="004B70F1"/>
    <w:rsid w:val="004C500E"/>
    <w:rsid w:val="004D1165"/>
    <w:rsid w:val="004E622B"/>
    <w:rsid w:val="004E71B6"/>
    <w:rsid w:val="00504BBD"/>
    <w:rsid w:val="00504D7A"/>
    <w:rsid w:val="00505CDA"/>
    <w:rsid w:val="00515071"/>
    <w:rsid w:val="00524B5F"/>
    <w:rsid w:val="00524C86"/>
    <w:rsid w:val="00525CBA"/>
    <w:rsid w:val="005414B7"/>
    <w:rsid w:val="0054331F"/>
    <w:rsid w:val="00563C12"/>
    <w:rsid w:val="00576CEE"/>
    <w:rsid w:val="00576EF7"/>
    <w:rsid w:val="00577F9E"/>
    <w:rsid w:val="00582A0A"/>
    <w:rsid w:val="005B2174"/>
    <w:rsid w:val="005B6BF0"/>
    <w:rsid w:val="005C2D25"/>
    <w:rsid w:val="005C56C6"/>
    <w:rsid w:val="0060479C"/>
    <w:rsid w:val="00604DAB"/>
    <w:rsid w:val="006106E6"/>
    <w:rsid w:val="00610DE3"/>
    <w:rsid w:val="00616D64"/>
    <w:rsid w:val="00633B67"/>
    <w:rsid w:val="006345D9"/>
    <w:rsid w:val="006374CB"/>
    <w:rsid w:val="00652791"/>
    <w:rsid w:val="006709FB"/>
    <w:rsid w:val="00670F26"/>
    <w:rsid w:val="006830C3"/>
    <w:rsid w:val="00691375"/>
    <w:rsid w:val="00691D0D"/>
    <w:rsid w:val="0069505F"/>
    <w:rsid w:val="00697860"/>
    <w:rsid w:val="006A1DC1"/>
    <w:rsid w:val="006A7248"/>
    <w:rsid w:val="006C64C4"/>
    <w:rsid w:val="006D2150"/>
    <w:rsid w:val="006D726B"/>
    <w:rsid w:val="006E3BFA"/>
    <w:rsid w:val="006E4D9C"/>
    <w:rsid w:val="00726FA3"/>
    <w:rsid w:val="00727AB2"/>
    <w:rsid w:val="00731500"/>
    <w:rsid w:val="00734E95"/>
    <w:rsid w:val="0074312F"/>
    <w:rsid w:val="00751F3A"/>
    <w:rsid w:val="007637E2"/>
    <w:rsid w:val="007665CB"/>
    <w:rsid w:val="0079392E"/>
    <w:rsid w:val="0079519A"/>
    <w:rsid w:val="007A53D2"/>
    <w:rsid w:val="007B0FF0"/>
    <w:rsid w:val="007B3C9F"/>
    <w:rsid w:val="007B6506"/>
    <w:rsid w:val="007E241B"/>
    <w:rsid w:val="007E331C"/>
    <w:rsid w:val="007F438C"/>
    <w:rsid w:val="007F720C"/>
    <w:rsid w:val="00804268"/>
    <w:rsid w:val="0080744D"/>
    <w:rsid w:val="00813547"/>
    <w:rsid w:val="00837F3C"/>
    <w:rsid w:val="00860769"/>
    <w:rsid w:val="00870B74"/>
    <w:rsid w:val="008812C6"/>
    <w:rsid w:val="008855FE"/>
    <w:rsid w:val="00891AF9"/>
    <w:rsid w:val="008A4BAF"/>
    <w:rsid w:val="008C226E"/>
    <w:rsid w:val="008D447E"/>
    <w:rsid w:val="008F198F"/>
    <w:rsid w:val="008F1BC5"/>
    <w:rsid w:val="0090370A"/>
    <w:rsid w:val="009039BE"/>
    <w:rsid w:val="00907344"/>
    <w:rsid w:val="00911D7F"/>
    <w:rsid w:val="00925BB3"/>
    <w:rsid w:val="00930AA1"/>
    <w:rsid w:val="00941ABB"/>
    <w:rsid w:val="00941CB1"/>
    <w:rsid w:val="0094223D"/>
    <w:rsid w:val="00956FD9"/>
    <w:rsid w:val="009642EE"/>
    <w:rsid w:val="0096461A"/>
    <w:rsid w:val="009660CA"/>
    <w:rsid w:val="0096637B"/>
    <w:rsid w:val="009677F3"/>
    <w:rsid w:val="00973CE0"/>
    <w:rsid w:val="009B031C"/>
    <w:rsid w:val="009B546A"/>
    <w:rsid w:val="009C4E61"/>
    <w:rsid w:val="009D5FE8"/>
    <w:rsid w:val="009F03BC"/>
    <w:rsid w:val="009F04BA"/>
    <w:rsid w:val="009F6C4E"/>
    <w:rsid w:val="009F6F5D"/>
    <w:rsid w:val="009F74C5"/>
    <w:rsid w:val="00A01575"/>
    <w:rsid w:val="00A106D5"/>
    <w:rsid w:val="00A10C70"/>
    <w:rsid w:val="00A10F38"/>
    <w:rsid w:val="00A11467"/>
    <w:rsid w:val="00A119C2"/>
    <w:rsid w:val="00A129BA"/>
    <w:rsid w:val="00A2167F"/>
    <w:rsid w:val="00A22FED"/>
    <w:rsid w:val="00A233C8"/>
    <w:rsid w:val="00A23D54"/>
    <w:rsid w:val="00A24E97"/>
    <w:rsid w:val="00A32E1C"/>
    <w:rsid w:val="00A33D1F"/>
    <w:rsid w:val="00A342F6"/>
    <w:rsid w:val="00A3614A"/>
    <w:rsid w:val="00A52A48"/>
    <w:rsid w:val="00A620C1"/>
    <w:rsid w:val="00A62F19"/>
    <w:rsid w:val="00A67095"/>
    <w:rsid w:val="00A81577"/>
    <w:rsid w:val="00A92BEB"/>
    <w:rsid w:val="00AA33CE"/>
    <w:rsid w:val="00AA3E32"/>
    <w:rsid w:val="00AA7207"/>
    <w:rsid w:val="00AB1AD1"/>
    <w:rsid w:val="00AB49E0"/>
    <w:rsid w:val="00AB79C3"/>
    <w:rsid w:val="00AC44B9"/>
    <w:rsid w:val="00AE15F0"/>
    <w:rsid w:val="00AE6E0F"/>
    <w:rsid w:val="00AF4AE8"/>
    <w:rsid w:val="00B02A04"/>
    <w:rsid w:val="00B16C1E"/>
    <w:rsid w:val="00B2106C"/>
    <w:rsid w:val="00B243AA"/>
    <w:rsid w:val="00B25A4C"/>
    <w:rsid w:val="00B27970"/>
    <w:rsid w:val="00B27F74"/>
    <w:rsid w:val="00B31707"/>
    <w:rsid w:val="00B36DFC"/>
    <w:rsid w:val="00B414DF"/>
    <w:rsid w:val="00B4187D"/>
    <w:rsid w:val="00B84955"/>
    <w:rsid w:val="00B86D53"/>
    <w:rsid w:val="00B90588"/>
    <w:rsid w:val="00BA56E1"/>
    <w:rsid w:val="00BC5504"/>
    <w:rsid w:val="00BD338D"/>
    <w:rsid w:val="00BD5DCE"/>
    <w:rsid w:val="00BD6E69"/>
    <w:rsid w:val="00BD6E75"/>
    <w:rsid w:val="00BE1023"/>
    <w:rsid w:val="00BE3272"/>
    <w:rsid w:val="00BF2355"/>
    <w:rsid w:val="00C02FDA"/>
    <w:rsid w:val="00C215D6"/>
    <w:rsid w:val="00C30C8F"/>
    <w:rsid w:val="00C30EF8"/>
    <w:rsid w:val="00C4063F"/>
    <w:rsid w:val="00C51AB8"/>
    <w:rsid w:val="00C55623"/>
    <w:rsid w:val="00C64442"/>
    <w:rsid w:val="00C651D5"/>
    <w:rsid w:val="00C732BF"/>
    <w:rsid w:val="00C766BF"/>
    <w:rsid w:val="00C85A12"/>
    <w:rsid w:val="00C91603"/>
    <w:rsid w:val="00C94F72"/>
    <w:rsid w:val="00CA38CA"/>
    <w:rsid w:val="00CA394C"/>
    <w:rsid w:val="00CA5208"/>
    <w:rsid w:val="00CB4DD8"/>
    <w:rsid w:val="00CC0F70"/>
    <w:rsid w:val="00CD36BC"/>
    <w:rsid w:val="00CE6F50"/>
    <w:rsid w:val="00CF75C6"/>
    <w:rsid w:val="00D05482"/>
    <w:rsid w:val="00D150E7"/>
    <w:rsid w:val="00D153CB"/>
    <w:rsid w:val="00D24F6C"/>
    <w:rsid w:val="00D32BF6"/>
    <w:rsid w:val="00D350C2"/>
    <w:rsid w:val="00D528BE"/>
    <w:rsid w:val="00D53A79"/>
    <w:rsid w:val="00D56685"/>
    <w:rsid w:val="00D72544"/>
    <w:rsid w:val="00D76B4C"/>
    <w:rsid w:val="00D85850"/>
    <w:rsid w:val="00D967F6"/>
    <w:rsid w:val="00DA028C"/>
    <w:rsid w:val="00DA1316"/>
    <w:rsid w:val="00DC6984"/>
    <w:rsid w:val="00DC6BC1"/>
    <w:rsid w:val="00E038E7"/>
    <w:rsid w:val="00E06041"/>
    <w:rsid w:val="00E107D5"/>
    <w:rsid w:val="00E21B38"/>
    <w:rsid w:val="00E221D6"/>
    <w:rsid w:val="00E23C52"/>
    <w:rsid w:val="00E610E2"/>
    <w:rsid w:val="00E6220B"/>
    <w:rsid w:val="00E6483A"/>
    <w:rsid w:val="00E6603F"/>
    <w:rsid w:val="00E665EB"/>
    <w:rsid w:val="00E70124"/>
    <w:rsid w:val="00E70CA7"/>
    <w:rsid w:val="00E82270"/>
    <w:rsid w:val="00E90C02"/>
    <w:rsid w:val="00E93373"/>
    <w:rsid w:val="00E963A3"/>
    <w:rsid w:val="00E96691"/>
    <w:rsid w:val="00EB36F9"/>
    <w:rsid w:val="00EB3F7C"/>
    <w:rsid w:val="00EB590C"/>
    <w:rsid w:val="00EC0C91"/>
    <w:rsid w:val="00EC79C4"/>
    <w:rsid w:val="00EC7FA3"/>
    <w:rsid w:val="00ED26BF"/>
    <w:rsid w:val="00ED3685"/>
    <w:rsid w:val="00EE11A9"/>
    <w:rsid w:val="00EF54B8"/>
    <w:rsid w:val="00EF6D85"/>
    <w:rsid w:val="00F06D50"/>
    <w:rsid w:val="00F07EBE"/>
    <w:rsid w:val="00F16053"/>
    <w:rsid w:val="00F1699C"/>
    <w:rsid w:val="00F16C80"/>
    <w:rsid w:val="00F16F64"/>
    <w:rsid w:val="00F23F19"/>
    <w:rsid w:val="00F32730"/>
    <w:rsid w:val="00F32AC7"/>
    <w:rsid w:val="00F5130F"/>
    <w:rsid w:val="00F7597B"/>
    <w:rsid w:val="00F76641"/>
    <w:rsid w:val="00F810B9"/>
    <w:rsid w:val="00F87996"/>
    <w:rsid w:val="00F96C3D"/>
    <w:rsid w:val="00F97349"/>
    <w:rsid w:val="00F97545"/>
    <w:rsid w:val="00FB63BC"/>
    <w:rsid w:val="00FB6A51"/>
    <w:rsid w:val="00FC1601"/>
    <w:rsid w:val="00FC3884"/>
    <w:rsid w:val="00FE4F15"/>
    <w:rsid w:val="00FF1891"/>
    <w:rsid w:val="0BEE72CA"/>
    <w:rsid w:val="0BF62A84"/>
    <w:rsid w:val="0CA748DA"/>
    <w:rsid w:val="0F461A44"/>
    <w:rsid w:val="1C214378"/>
    <w:rsid w:val="1C59FBF8"/>
    <w:rsid w:val="2CFB1A89"/>
    <w:rsid w:val="31AABC3F"/>
    <w:rsid w:val="53716C64"/>
    <w:rsid w:val="66D2CFE6"/>
    <w:rsid w:val="6E65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2D986A"/>
  <w15:docId w15:val="{32CB4E70-BB8A-4AF1-9498-CF21E84F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DEB"/>
  </w:style>
  <w:style w:type="paragraph" w:styleId="Heading1">
    <w:name w:val="heading 1"/>
    <w:basedOn w:val="Normal"/>
    <w:next w:val="Normal"/>
    <w:link w:val="Heading1Char"/>
    <w:uiPriority w:val="9"/>
    <w:qFormat/>
    <w:rsid w:val="00E96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127E"/>
    <w:rPr>
      <w:b/>
      <w:bCs/>
    </w:rPr>
  </w:style>
  <w:style w:type="paragraph" w:customStyle="1" w:styleId="auteur">
    <w:name w:val="auteur"/>
    <w:basedOn w:val="Normal"/>
    <w:rsid w:val="000C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teurfonction">
    <w:name w:val="auteur_fonction"/>
    <w:basedOn w:val="Normal"/>
    <w:rsid w:val="000C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A62F19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37F3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3C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41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6E"/>
  </w:style>
  <w:style w:type="paragraph" w:styleId="Footer">
    <w:name w:val="footer"/>
    <w:basedOn w:val="Normal"/>
    <w:link w:val="FooterChar"/>
    <w:uiPriority w:val="99"/>
    <w:unhideWhenUsed/>
    <w:rsid w:val="008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6E"/>
  </w:style>
  <w:style w:type="table" w:styleId="TableGrid">
    <w:name w:val="Table Grid"/>
    <w:basedOn w:val="TableNormal"/>
    <w:uiPriority w:val="59"/>
    <w:rsid w:val="00DA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370A"/>
    <w:pPr>
      <w:widowControl w:val="0"/>
      <w:autoSpaceDE w:val="0"/>
      <w:autoSpaceDN w:val="0"/>
      <w:spacing w:before="43" w:after="0" w:line="240" w:lineRule="auto"/>
      <w:ind w:left="107"/>
    </w:pPr>
    <w:rPr>
      <w:rFonts w:ascii="Arial" w:eastAsia="Arial" w:hAnsi="Arial" w:cs="Arial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351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512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9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9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6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222709F8E41479EA67BEE003029D8" ma:contentTypeVersion="4" ma:contentTypeDescription="Create a new document." ma:contentTypeScope="" ma:versionID="a323e16ab975cb59eca4e3f63e01a096">
  <xsd:schema xmlns:xsd="http://www.w3.org/2001/XMLSchema" xmlns:xs="http://www.w3.org/2001/XMLSchema" xmlns:p="http://schemas.microsoft.com/office/2006/metadata/properties" xmlns:ns2="8a7e567c-b1e1-48de-983a-e401133a04a8" targetNamespace="http://schemas.microsoft.com/office/2006/metadata/properties" ma:root="true" ma:fieldsID="94edeb153081b16c980c64c7ac5eb642" ns2:_="">
    <xsd:import namespace="8a7e567c-b1e1-48de-983a-e401133a0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e567c-b1e1-48de-983a-e401133a0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2496B-339C-4A92-B857-3F4F06033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6E61E-2A29-4823-817D-55A631CBC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e567c-b1e1-48de-983a-e401133a0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A4B44-6CDC-4153-BFB1-F4E6558D1B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8450D0-E8C4-4F20-B4DC-909BE4B3C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fcrfadmin</dc:creator>
  <cp:lastModifiedBy>Jennifer BRECKENRIDGE</cp:lastModifiedBy>
  <cp:revision>3</cp:revision>
  <cp:lastPrinted>2020-01-13T15:10:00Z</cp:lastPrinted>
  <dcterms:created xsi:type="dcterms:W3CDTF">2020-10-05T09:32:00Z</dcterms:created>
  <dcterms:modified xsi:type="dcterms:W3CDTF">2020-10-06T15:04:00Z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0x0101001FB222709F8E41479EA67BEE003029D8</vt:lpwstr>
  </property>
</Properties>
</file>